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17" w:rsidRPr="00F71A17" w:rsidRDefault="00F71A17" w:rsidP="00F71A17">
      <w:pPr>
        <w:spacing w:line="240" w:lineRule="auto"/>
        <w:jc w:val="center"/>
        <w:rPr>
          <w:rFonts w:ascii="Times New Roman" w:hAnsi="Times New Roman" w:cs="Times New Roman"/>
          <w:b/>
          <w:sz w:val="36"/>
        </w:rPr>
      </w:pPr>
      <w:r w:rsidRPr="00F71A17">
        <w:rPr>
          <w:rFonts w:ascii="Times New Roman" w:hAnsi="Times New Roman" w:cs="Times New Roman"/>
          <w:b/>
          <w:noProof/>
          <w:sz w:val="36"/>
          <w:lang w:eastAsia="tr-TR"/>
        </w:rPr>
        <w:drawing>
          <wp:anchor distT="0" distB="0" distL="114300" distR="114300" simplePos="0" relativeHeight="251658240" behindDoc="0" locked="0" layoutInCell="1" allowOverlap="1">
            <wp:simplePos x="0" y="0"/>
            <wp:positionH relativeFrom="column">
              <wp:posOffset>-328295</wp:posOffset>
            </wp:positionH>
            <wp:positionV relativeFrom="paragraph">
              <wp:posOffset>-52070</wp:posOffset>
            </wp:positionV>
            <wp:extent cx="857250" cy="866775"/>
            <wp:effectExtent l="19050" t="0" r="0" b="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2068" name="Picture 4"/>
                    <pic:cNvPicPr>
                      <a:picLocks noChangeAspect="1" noChangeArrowheads="1"/>
                    </pic:cNvPicPr>
                  </pic:nvPicPr>
                  <pic:blipFill>
                    <a:blip r:embed="rId4" cstate="print"/>
                    <a:srcRect/>
                    <a:stretch>
                      <a:fillRect/>
                    </a:stretch>
                  </pic:blipFill>
                  <pic:spPr bwMode="auto">
                    <a:xfrm>
                      <a:off x="0" y="0"/>
                      <a:ext cx="857250" cy="866775"/>
                    </a:xfrm>
                    <a:prstGeom prst="rect">
                      <a:avLst/>
                    </a:prstGeom>
                    <a:noFill/>
                    <a:ln w="9525">
                      <a:noFill/>
                      <a:miter lim="800000"/>
                      <a:headEnd/>
                      <a:tailEnd/>
                    </a:ln>
                  </pic:spPr>
                </pic:pic>
              </a:graphicData>
            </a:graphic>
          </wp:anchor>
        </w:drawing>
      </w:r>
      <w:r w:rsidRPr="00F71A17">
        <w:rPr>
          <w:rFonts w:ascii="Times New Roman" w:hAnsi="Times New Roman" w:cs="Times New Roman"/>
          <w:b/>
          <w:sz w:val="36"/>
        </w:rPr>
        <w:t>Ege Üniversitesi</w:t>
      </w:r>
    </w:p>
    <w:p w:rsidR="00F71A17" w:rsidRPr="00F71A17" w:rsidRDefault="00F71A17" w:rsidP="00F71A17">
      <w:pPr>
        <w:spacing w:line="240" w:lineRule="auto"/>
        <w:jc w:val="center"/>
        <w:rPr>
          <w:rFonts w:ascii="Times New Roman" w:hAnsi="Times New Roman" w:cs="Times New Roman"/>
          <w:b/>
          <w:sz w:val="36"/>
        </w:rPr>
      </w:pPr>
      <w:r w:rsidRPr="00F71A17">
        <w:rPr>
          <w:rFonts w:ascii="Times New Roman" w:hAnsi="Times New Roman" w:cs="Times New Roman"/>
          <w:b/>
          <w:sz w:val="36"/>
        </w:rPr>
        <w:t>Kütüphane ve Dokümantasyon Daire Başkanlığı</w:t>
      </w:r>
    </w:p>
    <w:p w:rsidR="00F96C2E" w:rsidRDefault="00FD2704" w:rsidP="00F71A17">
      <w:pPr>
        <w:spacing w:line="240" w:lineRule="auto"/>
        <w:jc w:val="center"/>
        <w:rPr>
          <w:rFonts w:ascii="Times New Roman" w:hAnsi="Times New Roman" w:cs="Times New Roman"/>
          <w:b/>
        </w:rPr>
      </w:pPr>
      <w:r>
        <w:rPr>
          <w:rFonts w:ascii="Times New Roman" w:hAnsi="Times New Roman" w:cs="Times New Roman"/>
          <w:b/>
          <w:sz w:val="36"/>
        </w:rPr>
        <w:t xml:space="preserve">Öğrenci </w:t>
      </w:r>
      <w:r w:rsidR="00F71A17" w:rsidRPr="00F71A17">
        <w:rPr>
          <w:rFonts w:ascii="Times New Roman" w:hAnsi="Times New Roman" w:cs="Times New Roman"/>
          <w:b/>
          <w:sz w:val="36"/>
        </w:rPr>
        <w:t>Üye Formu</w:t>
      </w:r>
      <w:r w:rsidR="00F71A17" w:rsidRPr="00F71A17">
        <w:rPr>
          <w:rFonts w:ascii="Times New Roman" w:hAnsi="Times New Roman" w:cs="Times New Roman"/>
          <w:b/>
          <w:sz w:val="36"/>
        </w:rPr>
        <w:br w:type="textWrapping" w:clear="all"/>
      </w:r>
    </w:p>
    <w:tbl>
      <w:tblPr>
        <w:tblStyle w:val="TabloKlavuzu"/>
        <w:tblW w:w="10100" w:type="dxa"/>
        <w:tblLook w:val="04A0"/>
      </w:tblPr>
      <w:tblGrid>
        <w:gridCol w:w="2525"/>
        <w:gridCol w:w="2525"/>
        <w:gridCol w:w="2525"/>
        <w:gridCol w:w="2525"/>
      </w:tblGrid>
      <w:tr w:rsidR="00F71A17" w:rsidTr="00FD2704">
        <w:trPr>
          <w:trHeight w:val="497"/>
        </w:trPr>
        <w:tc>
          <w:tcPr>
            <w:tcW w:w="2525" w:type="dxa"/>
          </w:tcPr>
          <w:p w:rsidR="00FD2704" w:rsidRDefault="00FD2704" w:rsidP="00FD2704">
            <w:pPr>
              <w:rPr>
                <w:rFonts w:ascii="Times New Roman" w:hAnsi="Times New Roman" w:cs="Times New Roman"/>
                <w:b/>
              </w:rPr>
            </w:pPr>
          </w:p>
          <w:p w:rsidR="00F71A17" w:rsidRDefault="00F71A17" w:rsidP="00FD2704">
            <w:pPr>
              <w:rPr>
                <w:rFonts w:ascii="Times New Roman" w:hAnsi="Times New Roman" w:cs="Times New Roman"/>
                <w:b/>
              </w:rPr>
            </w:pPr>
            <w:r w:rsidRPr="00F71A17">
              <w:rPr>
                <w:rFonts w:ascii="Times New Roman" w:hAnsi="Times New Roman" w:cs="Times New Roman"/>
                <w:b/>
              </w:rPr>
              <w:t>Öğrenci Kimlik</w:t>
            </w:r>
          </w:p>
          <w:p w:rsidR="00F71A17" w:rsidRDefault="00F71A17" w:rsidP="00FD2704">
            <w:pPr>
              <w:rPr>
                <w:rFonts w:ascii="Times New Roman" w:hAnsi="Times New Roman" w:cs="Times New Roman"/>
                <w:b/>
              </w:rPr>
            </w:pPr>
            <w:proofErr w:type="spellStart"/>
            <w:r>
              <w:rPr>
                <w:rFonts w:ascii="Times New Roman" w:hAnsi="Times New Roman" w:cs="Times New Roman"/>
                <w:b/>
              </w:rPr>
              <w:t>Barkod</w:t>
            </w:r>
            <w:proofErr w:type="spellEnd"/>
            <w:r>
              <w:rPr>
                <w:rFonts w:ascii="Times New Roman" w:hAnsi="Times New Roman" w:cs="Times New Roman"/>
                <w:b/>
              </w:rPr>
              <w:t xml:space="preserve"> no</w:t>
            </w:r>
          </w:p>
        </w:tc>
        <w:tc>
          <w:tcPr>
            <w:tcW w:w="2525" w:type="dxa"/>
          </w:tcPr>
          <w:p w:rsidR="00F71A17" w:rsidRDefault="00F71A17" w:rsidP="00F71A17">
            <w:pPr>
              <w:jc w:val="center"/>
              <w:rPr>
                <w:rFonts w:ascii="Times New Roman" w:hAnsi="Times New Roman" w:cs="Times New Roman"/>
                <w:b/>
              </w:rPr>
            </w:pPr>
          </w:p>
        </w:tc>
        <w:tc>
          <w:tcPr>
            <w:tcW w:w="2525" w:type="dxa"/>
          </w:tcPr>
          <w:p w:rsidR="00FD2704" w:rsidRDefault="00FD2704" w:rsidP="00FD2704">
            <w:pPr>
              <w:rPr>
                <w:rFonts w:ascii="Times New Roman" w:hAnsi="Times New Roman" w:cs="Times New Roman"/>
                <w:b/>
              </w:rPr>
            </w:pPr>
          </w:p>
          <w:p w:rsidR="00F71A17" w:rsidRDefault="00F71A17" w:rsidP="00FD2704">
            <w:pPr>
              <w:rPr>
                <w:rFonts w:ascii="Times New Roman" w:hAnsi="Times New Roman" w:cs="Times New Roman"/>
                <w:b/>
              </w:rPr>
            </w:pPr>
            <w:r>
              <w:rPr>
                <w:rFonts w:ascii="Times New Roman" w:hAnsi="Times New Roman" w:cs="Times New Roman"/>
                <w:b/>
              </w:rPr>
              <w:t>TC Kimlik No</w:t>
            </w:r>
          </w:p>
          <w:p w:rsidR="00FD2704" w:rsidRDefault="00FD2704" w:rsidP="00FD2704">
            <w:pPr>
              <w:rPr>
                <w:rFonts w:ascii="Times New Roman" w:hAnsi="Times New Roman" w:cs="Times New Roman"/>
                <w:b/>
              </w:rPr>
            </w:pPr>
          </w:p>
        </w:tc>
        <w:tc>
          <w:tcPr>
            <w:tcW w:w="2525" w:type="dxa"/>
          </w:tcPr>
          <w:p w:rsidR="00F71A17" w:rsidRDefault="00F71A17" w:rsidP="00F71A17">
            <w:pPr>
              <w:jc w:val="center"/>
              <w:rPr>
                <w:rFonts w:ascii="Times New Roman" w:hAnsi="Times New Roman" w:cs="Times New Roman"/>
                <w:b/>
              </w:rPr>
            </w:pPr>
          </w:p>
        </w:tc>
      </w:tr>
      <w:tr w:rsidR="00F71A17" w:rsidTr="00FD2704">
        <w:trPr>
          <w:trHeight w:val="754"/>
        </w:trPr>
        <w:tc>
          <w:tcPr>
            <w:tcW w:w="2525" w:type="dxa"/>
          </w:tcPr>
          <w:p w:rsidR="00FD2704" w:rsidRDefault="00FD2704" w:rsidP="00FD2704">
            <w:pPr>
              <w:rPr>
                <w:rFonts w:ascii="Times New Roman" w:hAnsi="Times New Roman" w:cs="Times New Roman"/>
                <w:b/>
              </w:rPr>
            </w:pPr>
          </w:p>
          <w:p w:rsidR="00F71A17" w:rsidRDefault="00FD2704" w:rsidP="00FD2704">
            <w:pPr>
              <w:rPr>
                <w:rFonts w:ascii="Times New Roman" w:hAnsi="Times New Roman" w:cs="Times New Roman"/>
                <w:b/>
              </w:rPr>
            </w:pPr>
            <w:r>
              <w:rPr>
                <w:rFonts w:ascii="Times New Roman" w:hAnsi="Times New Roman" w:cs="Times New Roman"/>
                <w:b/>
              </w:rPr>
              <w:t>Soyadı</w:t>
            </w:r>
          </w:p>
          <w:p w:rsidR="00FD2704" w:rsidRDefault="00FD2704" w:rsidP="00FD2704">
            <w:pPr>
              <w:rPr>
                <w:rFonts w:ascii="Times New Roman" w:hAnsi="Times New Roman" w:cs="Times New Roman"/>
                <w:b/>
              </w:rPr>
            </w:pPr>
          </w:p>
        </w:tc>
        <w:tc>
          <w:tcPr>
            <w:tcW w:w="2525" w:type="dxa"/>
          </w:tcPr>
          <w:p w:rsidR="00F71A17" w:rsidRDefault="00F71A17" w:rsidP="00F71A17">
            <w:pPr>
              <w:jc w:val="center"/>
              <w:rPr>
                <w:rFonts w:ascii="Times New Roman" w:hAnsi="Times New Roman" w:cs="Times New Roman"/>
                <w:b/>
              </w:rPr>
            </w:pPr>
          </w:p>
        </w:tc>
        <w:tc>
          <w:tcPr>
            <w:tcW w:w="2525" w:type="dxa"/>
          </w:tcPr>
          <w:p w:rsidR="00F71A17" w:rsidRDefault="00F71A17" w:rsidP="00FD2704">
            <w:pPr>
              <w:rPr>
                <w:rFonts w:ascii="Times New Roman" w:hAnsi="Times New Roman" w:cs="Times New Roman"/>
                <w:b/>
              </w:rPr>
            </w:pPr>
          </w:p>
          <w:p w:rsidR="00FD2704" w:rsidRDefault="00FD2704" w:rsidP="00FD2704">
            <w:pPr>
              <w:rPr>
                <w:rFonts w:ascii="Times New Roman" w:hAnsi="Times New Roman" w:cs="Times New Roman"/>
                <w:b/>
              </w:rPr>
            </w:pPr>
            <w:r>
              <w:rPr>
                <w:rFonts w:ascii="Times New Roman" w:hAnsi="Times New Roman" w:cs="Times New Roman"/>
                <w:b/>
              </w:rPr>
              <w:t>Adı</w:t>
            </w:r>
          </w:p>
        </w:tc>
        <w:tc>
          <w:tcPr>
            <w:tcW w:w="2525" w:type="dxa"/>
          </w:tcPr>
          <w:p w:rsidR="00F71A17" w:rsidRDefault="00F71A17" w:rsidP="00F71A17">
            <w:pPr>
              <w:jc w:val="center"/>
              <w:rPr>
                <w:rFonts w:ascii="Times New Roman" w:hAnsi="Times New Roman" w:cs="Times New Roman"/>
                <w:b/>
              </w:rPr>
            </w:pPr>
          </w:p>
        </w:tc>
      </w:tr>
      <w:tr w:rsidR="00F71A17" w:rsidTr="00FD2704">
        <w:trPr>
          <w:trHeight w:val="769"/>
        </w:trPr>
        <w:tc>
          <w:tcPr>
            <w:tcW w:w="2525" w:type="dxa"/>
          </w:tcPr>
          <w:p w:rsidR="00F71A17" w:rsidRDefault="00F71A17" w:rsidP="00FD2704">
            <w:pPr>
              <w:rPr>
                <w:rFonts w:ascii="Times New Roman" w:hAnsi="Times New Roman" w:cs="Times New Roman"/>
                <w:b/>
              </w:rPr>
            </w:pPr>
          </w:p>
          <w:p w:rsidR="00FD2704" w:rsidRDefault="00FD2704" w:rsidP="00FD2704">
            <w:pPr>
              <w:rPr>
                <w:rFonts w:ascii="Times New Roman" w:hAnsi="Times New Roman" w:cs="Times New Roman"/>
                <w:b/>
              </w:rPr>
            </w:pPr>
            <w:r>
              <w:rPr>
                <w:rFonts w:ascii="Times New Roman" w:hAnsi="Times New Roman" w:cs="Times New Roman"/>
                <w:b/>
              </w:rPr>
              <w:t>Fakültesi</w:t>
            </w:r>
          </w:p>
          <w:p w:rsidR="00FD2704" w:rsidRDefault="00FD2704" w:rsidP="00FD2704">
            <w:pPr>
              <w:rPr>
                <w:rFonts w:ascii="Times New Roman" w:hAnsi="Times New Roman" w:cs="Times New Roman"/>
                <w:b/>
              </w:rPr>
            </w:pPr>
          </w:p>
        </w:tc>
        <w:tc>
          <w:tcPr>
            <w:tcW w:w="2525" w:type="dxa"/>
          </w:tcPr>
          <w:p w:rsidR="00F71A17" w:rsidRDefault="00F71A17" w:rsidP="00F71A17">
            <w:pPr>
              <w:jc w:val="center"/>
              <w:rPr>
                <w:rFonts w:ascii="Times New Roman" w:hAnsi="Times New Roman" w:cs="Times New Roman"/>
                <w:b/>
              </w:rPr>
            </w:pPr>
          </w:p>
        </w:tc>
        <w:tc>
          <w:tcPr>
            <w:tcW w:w="2525" w:type="dxa"/>
          </w:tcPr>
          <w:p w:rsidR="00F71A17" w:rsidRDefault="00F71A17" w:rsidP="00FD2704">
            <w:pPr>
              <w:rPr>
                <w:rFonts w:ascii="Times New Roman" w:hAnsi="Times New Roman" w:cs="Times New Roman"/>
                <w:b/>
              </w:rPr>
            </w:pPr>
          </w:p>
          <w:p w:rsidR="00FD2704" w:rsidRDefault="00FD2704" w:rsidP="00FD2704">
            <w:pPr>
              <w:rPr>
                <w:rFonts w:ascii="Times New Roman" w:hAnsi="Times New Roman" w:cs="Times New Roman"/>
                <w:b/>
              </w:rPr>
            </w:pPr>
            <w:r>
              <w:rPr>
                <w:rFonts w:ascii="Times New Roman" w:hAnsi="Times New Roman" w:cs="Times New Roman"/>
                <w:b/>
              </w:rPr>
              <w:t>Bölümü</w:t>
            </w:r>
          </w:p>
        </w:tc>
        <w:tc>
          <w:tcPr>
            <w:tcW w:w="2525" w:type="dxa"/>
          </w:tcPr>
          <w:p w:rsidR="00F71A17" w:rsidRDefault="00F71A17" w:rsidP="00F71A17">
            <w:pPr>
              <w:jc w:val="center"/>
              <w:rPr>
                <w:rFonts w:ascii="Times New Roman" w:hAnsi="Times New Roman" w:cs="Times New Roman"/>
                <w:b/>
              </w:rPr>
            </w:pPr>
          </w:p>
        </w:tc>
      </w:tr>
      <w:tr w:rsidR="00FD2704" w:rsidTr="00FD2704">
        <w:trPr>
          <w:trHeight w:val="769"/>
        </w:trPr>
        <w:tc>
          <w:tcPr>
            <w:tcW w:w="2525" w:type="dxa"/>
          </w:tcPr>
          <w:p w:rsidR="00FD2704" w:rsidRDefault="00FD2704" w:rsidP="00FD2704">
            <w:pPr>
              <w:rPr>
                <w:rFonts w:ascii="Times New Roman" w:hAnsi="Times New Roman" w:cs="Times New Roman"/>
                <w:b/>
              </w:rPr>
            </w:pPr>
          </w:p>
          <w:p w:rsidR="00FD2704" w:rsidRDefault="00FD2704" w:rsidP="00FD2704">
            <w:pPr>
              <w:rPr>
                <w:rFonts w:ascii="Times New Roman" w:hAnsi="Times New Roman" w:cs="Times New Roman"/>
                <w:b/>
              </w:rPr>
            </w:pPr>
            <w:r>
              <w:rPr>
                <w:rFonts w:ascii="Times New Roman" w:hAnsi="Times New Roman" w:cs="Times New Roman"/>
                <w:b/>
              </w:rPr>
              <w:t>Öğrenci No</w:t>
            </w:r>
          </w:p>
          <w:p w:rsidR="00FD2704" w:rsidRDefault="00FD2704" w:rsidP="00FD2704">
            <w:pPr>
              <w:rPr>
                <w:rFonts w:ascii="Times New Roman" w:hAnsi="Times New Roman" w:cs="Times New Roman"/>
                <w:b/>
              </w:rPr>
            </w:pPr>
          </w:p>
        </w:tc>
        <w:tc>
          <w:tcPr>
            <w:tcW w:w="2525" w:type="dxa"/>
          </w:tcPr>
          <w:p w:rsidR="00FD2704" w:rsidRDefault="00FD2704" w:rsidP="00F71A17">
            <w:pPr>
              <w:jc w:val="center"/>
              <w:rPr>
                <w:rFonts w:ascii="Times New Roman" w:hAnsi="Times New Roman" w:cs="Times New Roman"/>
                <w:b/>
              </w:rPr>
            </w:pPr>
          </w:p>
        </w:tc>
        <w:tc>
          <w:tcPr>
            <w:tcW w:w="5049" w:type="dxa"/>
            <w:gridSpan w:val="2"/>
          </w:tcPr>
          <w:p w:rsidR="00FD2704" w:rsidRDefault="00E939A6" w:rsidP="00FD2704">
            <w:pPr>
              <w:tabs>
                <w:tab w:val="left" w:pos="720"/>
                <w:tab w:val="left" w:pos="2970"/>
              </w:tabs>
              <w:rPr>
                <w:rFonts w:ascii="Times New Roman" w:hAnsi="Times New Roman" w:cs="Times New Roman"/>
                <w:b/>
              </w:rPr>
            </w:pPr>
            <w:r>
              <w:rPr>
                <w:rFonts w:ascii="Times New Roman" w:hAnsi="Times New Roman" w:cs="Times New Roman"/>
                <w:b/>
                <w:noProof/>
                <w:lang w:eastAsia="tr-TR"/>
              </w:rPr>
              <w:pict>
                <v:rect id="_x0000_s1043" style="position:absolute;margin-left:112.85pt;margin-top:21.95pt;width:24.75pt;height:13.5pt;z-index:251662336;mso-position-horizontal-relative:text;mso-position-vertical-relative:text"/>
              </w:pict>
            </w:r>
            <w:r>
              <w:rPr>
                <w:rFonts w:ascii="Times New Roman" w:hAnsi="Times New Roman" w:cs="Times New Roman"/>
                <w:b/>
                <w:noProof/>
                <w:lang w:eastAsia="tr-TR"/>
              </w:rPr>
              <w:pict>
                <v:rect id="_x0000_s1042" style="position:absolute;margin-left:112.85pt;margin-top:3.2pt;width:24.75pt;height:13.5pt;z-index:251661312;mso-position-horizontal-relative:text;mso-position-vertical-relative:text"/>
              </w:pict>
            </w:r>
            <w:r>
              <w:rPr>
                <w:rFonts w:ascii="Times New Roman" w:hAnsi="Times New Roman" w:cs="Times New Roman"/>
                <w:b/>
                <w:noProof/>
                <w:lang w:eastAsia="tr-TR"/>
              </w:rPr>
              <w:pict>
                <v:rect id="_x0000_s1041" style="position:absolute;margin-left:.35pt;margin-top:21.95pt;width:24.75pt;height:13.5pt;z-index:251660288;mso-position-horizontal-relative:text;mso-position-vertical-relative:text"/>
              </w:pict>
            </w:r>
            <w:r>
              <w:rPr>
                <w:rFonts w:ascii="Times New Roman" w:hAnsi="Times New Roman" w:cs="Times New Roman"/>
                <w:b/>
                <w:noProof/>
                <w:lang w:eastAsia="tr-TR"/>
              </w:rPr>
              <w:pict>
                <v:rect id="_x0000_s1040" style="position:absolute;margin-left:.35pt;margin-top:3.2pt;width:24.75pt;height:13.5pt;z-index:251659264;mso-position-horizontal-relative:text;mso-position-vertical-relative:text"/>
              </w:pict>
            </w:r>
            <w:r w:rsidR="00FD2704">
              <w:rPr>
                <w:rFonts w:ascii="Times New Roman" w:hAnsi="Times New Roman" w:cs="Times New Roman"/>
                <w:b/>
              </w:rPr>
              <w:tab/>
              <w:t>Ön Lisans</w:t>
            </w:r>
            <w:r w:rsidR="00FD2704">
              <w:rPr>
                <w:rFonts w:ascii="Times New Roman" w:hAnsi="Times New Roman" w:cs="Times New Roman"/>
                <w:b/>
              </w:rPr>
              <w:tab/>
              <w:t>Y. Lisans</w:t>
            </w:r>
          </w:p>
          <w:p w:rsidR="00FD2704" w:rsidRDefault="00FD2704" w:rsidP="00FD2704">
            <w:pPr>
              <w:tabs>
                <w:tab w:val="left" w:pos="720"/>
              </w:tabs>
              <w:rPr>
                <w:rFonts w:ascii="Times New Roman" w:hAnsi="Times New Roman" w:cs="Times New Roman"/>
                <w:b/>
              </w:rPr>
            </w:pPr>
          </w:p>
          <w:p w:rsidR="00FD2704" w:rsidRDefault="00FD2704" w:rsidP="00FD2704">
            <w:pPr>
              <w:tabs>
                <w:tab w:val="left" w:pos="720"/>
                <w:tab w:val="left" w:pos="3060"/>
              </w:tabs>
              <w:ind w:firstLine="708"/>
              <w:rPr>
                <w:rFonts w:ascii="Times New Roman" w:hAnsi="Times New Roman" w:cs="Times New Roman"/>
                <w:b/>
              </w:rPr>
            </w:pPr>
            <w:r>
              <w:rPr>
                <w:rFonts w:ascii="Times New Roman" w:hAnsi="Times New Roman" w:cs="Times New Roman"/>
                <w:b/>
              </w:rPr>
              <w:t>Lisans                              Doktora</w:t>
            </w:r>
          </w:p>
        </w:tc>
      </w:tr>
      <w:tr w:rsidR="00FD2704" w:rsidTr="00FD2704">
        <w:trPr>
          <w:trHeight w:val="754"/>
        </w:trPr>
        <w:tc>
          <w:tcPr>
            <w:tcW w:w="2525" w:type="dxa"/>
          </w:tcPr>
          <w:p w:rsidR="00FD2704" w:rsidRDefault="00FD2704" w:rsidP="00FD2704">
            <w:pPr>
              <w:rPr>
                <w:rFonts w:ascii="Times New Roman" w:hAnsi="Times New Roman" w:cs="Times New Roman"/>
                <w:b/>
              </w:rPr>
            </w:pPr>
            <w:r>
              <w:rPr>
                <w:rFonts w:ascii="Times New Roman" w:hAnsi="Times New Roman" w:cs="Times New Roman"/>
                <w:b/>
              </w:rPr>
              <w:t>Danışmanı</w:t>
            </w:r>
          </w:p>
          <w:p w:rsidR="00FD2704" w:rsidRDefault="00FD2704" w:rsidP="00FD2704">
            <w:pPr>
              <w:rPr>
                <w:rFonts w:ascii="Times New Roman" w:hAnsi="Times New Roman" w:cs="Times New Roman"/>
                <w:b/>
              </w:rPr>
            </w:pPr>
            <w:r>
              <w:rPr>
                <w:rFonts w:ascii="Times New Roman" w:hAnsi="Times New Roman" w:cs="Times New Roman"/>
                <w:b/>
              </w:rPr>
              <w:t>(Adı Soyadı-Unvanı)</w:t>
            </w:r>
          </w:p>
          <w:p w:rsidR="00FD2704" w:rsidRDefault="00FD2704" w:rsidP="00FD2704">
            <w:pPr>
              <w:rPr>
                <w:rFonts w:ascii="Times New Roman" w:hAnsi="Times New Roman" w:cs="Times New Roman"/>
                <w:b/>
              </w:rPr>
            </w:pPr>
          </w:p>
        </w:tc>
        <w:tc>
          <w:tcPr>
            <w:tcW w:w="7574" w:type="dxa"/>
            <w:gridSpan w:val="3"/>
          </w:tcPr>
          <w:p w:rsidR="00FD2704" w:rsidRDefault="00FD2704" w:rsidP="00F71A17">
            <w:pPr>
              <w:jc w:val="center"/>
              <w:rPr>
                <w:rFonts w:ascii="Times New Roman" w:hAnsi="Times New Roman" w:cs="Times New Roman"/>
                <w:b/>
              </w:rPr>
            </w:pPr>
          </w:p>
        </w:tc>
      </w:tr>
      <w:tr w:rsidR="00F71A17" w:rsidTr="00FD2704">
        <w:trPr>
          <w:trHeight w:val="1025"/>
        </w:trPr>
        <w:tc>
          <w:tcPr>
            <w:tcW w:w="2525" w:type="dxa"/>
          </w:tcPr>
          <w:p w:rsidR="00FD2704" w:rsidRDefault="00FD2704" w:rsidP="00FD2704">
            <w:pPr>
              <w:rPr>
                <w:rFonts w:ascii="Times New Roman" w:hAnsi="Times New Roman" w:cs="Times New Roman"/>
                <w:b/>
              </w:rPr>
            </w:pPr>
          </w:p>
          <w:p w:rsidR="00FD2704" w:rsidRDefault="00FD2704" w:rsidP="00FD2704">
            <w:pPr>
              <w:rPr>
                <w:rFonts w:ascii="Times New Roman" w:hAnsi="Times New Roman" w:cs="Times New Roman"/>
                <w:b/>
              </w:rPr>
            </w:pPr>
            <w:r>
              <w:rPr>
                <w:rFonts w:ascii="Times New Roman" w:hAnsi="Times New Roman" w:cs="Times New Roman"/>
                <w:b/>
              </w:rPr>
              <w:t>1.Adres</w:t>
            </w:r>
          </w:p>
          <w:p w:rsidR="00FD2704" w:rsidRDefault="00FD2704" w:rsidP="00FD2704">
            <w:pPr>
              <w:rPr>
                <w:rFonts w:ascii="Times New Roman" w:hAnsi="Times New Roman" w:cs="Times New Roman"/>
                <w:b/>
              </w:rPr>
            </w:pPr>
            <w:r>
              <w:rPr>
                <w:rFonts w:ascii="Times New Roman" w:hAnsi="Times New Roman" w:cs="Times New Roman"/>
                <w:b/>
              </w:rPr>
              <w:t>(İzmir İkamet)</w:t>
            </w:r>
          </w:p>
          <w:p w:rsidR="00F71A17" w:rsidRDefault="00F71A17" w:rsidP="00FD2704">
            <w:pPr>
              <w:rPr>
                <w:rFonts w:ascii="Times New Roman" w:hAnsi="Times New Roman" w:cs="Times New Roman"/>
                <w:b/>
              </w:rPr>
            </w:pPr>
          </w:p>
        </w:tc>
        <w:tc>
          <w:tcPr>
            <w:tcW w:w="2525" w:type="dxa"/>
          </w:tcPr>
          <w:p w:rsidR="00F71A17" w:rsidRDefault="00F71A17" w:rsidP="00F71A17">
            <w:pPr>
              <w:jc w:val="center"/>
              <w:rPr>
                <w:rFonts w:ascii="Times New Roman" w:hAnsi="Times New Roman" w:cs="Times New Roman"/>
                <w:b/>
              </w:rPr>
            </w:pPr>
          </w:p>
        </w:tc>
        <w:tc>
          <w:tcPr>
            <w:tcW w:w="2525" w:type="dxa"/>
          </w:tcPr>
          <w:p w:rsidR="00F71A17" w:rsidRDefault="00FD2704" w:rsidP="00F71A17">
            <w:pPr>
              <w:jc w:val="center"/>
              <w:rPr>
                <w:rFonts w:ascii="Times New Roman" w:hAnsi="Times New Roman" w:cs="Times New Roman"/>
                <w:b/>
              </w:rPr>
            </w:pPr>
            <w:r>
              <w:rPr>
                <w:rFonts w:ascii="Times New Roman" w:hAnsi="Times New Roman" w:cs="Times New Roman"/>
                <w:b/>
              </w:rPr>
              <w:t>Telefon</w:t>
            </w:r>
          </w:p>
          <w:p w:rsidR="00FD2704" w:rsidRDefault="00FD2704" w:rsidP="00F71A17">
            <w:pPr>
              <w:jc w:val="center"/>
              <w:rPr>
                <w:rFonts w:ascii="Times New Roman" w:hAnsi="Times New Roman" w:cs="Times New Roman"/>
                <w:b/>
              </w:rPr>
            </w:pPr>
            <w:r>
              <w:rPr>
                <w:rFonts w:ascii="Times New Roman" w:hAnsi="Times New Roman" w:cs="Times New Roman"/>
                <w:b/>
              </w:rPr>
              <w:t>Ev</w:t>
            </w:r>
          </w:p>
          <w:p w:rsidR="00FD2704" w:rsidRDefault="00FD2704" w:rsidP="00F71A17">
            <w:pPr>
              <w:jc w:val="center"/>
              <w:rPr>
                <w:rFonts w:ascii="Times New Roman" w:hAnsi="Times New Roman" w:cs="Times New Roman"/>
                <w:b/>
              </w:rPr>
            </w:pPr>
            <w:r>
              <w:rPr>
                <w:rFonts w:ascii="Times New Roman" w:hAnsi="Times New Roman" w:cs="Times New Roman"/>
                <w:b/>
              </w:rPr>
              <w:t>Cep</w:t>
            </w:r>
          </w:p>
        </w:tc>
        <w:tc>
          <w:tcPr>
            <w:tcW w:w="2525" w:type="dxa"/>
          </w:tcPr>
          <w:p w:rsidR="00F71A17" w:rsidRDefault="00F71A17" w:rsidP="00F71A17">
            <w:pPr>
              <w:jc w:val="center"/>
              <w:rPr>
                <w:rFonts w:ascii="Times New Roman" w:hAnsi="Times New Roman" w:cs="Times New Roman"/>
                <w:b/>
              </w:rPr>
            </w:pPr>
          </w:p>
        </w:tc>
      </w:tr>
      <w:tr w:rsidR="00F71A17" w:rsidTr="00FD2704">
        <w:trPr>
          <w:trHeight w:val="1025"/>
        </w:trPr>
        <w:tc>
          <w:tcPr>
            <w:tcW w:w="2525" w:type="dxa"/>
          </w:tcPr>
          <w:p w:rsidR="00FD2704" w:rsidRDefault="00FD2704" w:rsidP="00FD2704">
            <w:pPr>
              <w:rPr>
                <w:rFonts w:ascii="Times New Roman" w:hAnsi="Times New Roman" w:cs="Times New Roman"/>
                <w:b/>
              </w:rPr>
            </w:pPr>
          </w:p>
          <w:p w:rsidR="00F71A17" w:rsidRDefault="00FD2704" w:rsidP="00FD2704">
            <w:pPr>
              <w:rPr>
                <w:rFonts w:ascii="Times New Roman" w:hAnsi="Times New Roman" w:cs="Times New Roman"/>
                <w:b/>
              </w:rPr>
            </w:pPr>
            <w:r>
              <w:rPr>
                <w:rFonts w:ascii="Times New Roman" w:hAnsi="Times New Roman" w:cs="Times New Roman"/>
                <w:b/>
              </w:rPr>
              <w:t>2.Adres</w:t>
            </w:r>
          </w:p>
          <w:p w:rsidR="00FD2704" w:rsidRDefault="00FD2704" w:rsidP="00FD2704">
            <w:pPr>
              <w:rPr>
                <w:rFonts w:ascii="Times New Roman" w:hAnsi="Times New Roman" w:cs="Times New Roman"/>
                <w:b/>
              </w:rPr>
            </w:pPr>
            <w:r>
              <w:rPr>
                <w:rFonts w:ascii="Times New Roman" w:hAnsi="Times New Roman" w:cs="Times New Roman"/>
                <w:b/>
              </w:rPr>
              <w:t>(Ailenizin İkameti)</w:t>
            </w:r>
          </w:p>
          <w:p w:rsidR="00FD2704" w:rsidRDefault="00FD2704" w:rsidP="00FD2704">
            <w:pPr>
              <w:rPr>
                <w:rFonts w:ascii="Times New Roman" w:hAnsi="Times New Roman" w:cs="Times New Roman"/>
                <w:b/>
              </w:rPr>
            </w:pPr>
          </w:p>
        </w:tc>
        <w:tc>
          <w:tcPr>
            <w:tcW w:w="2525" w:type="dxa"/>
          </w:tcPr>
          <w:p w:rsidR="00F71A17" w:rsidRDefault="00F71A17" w:rsidP="00F71A17">
            <w:pPr>
              <w:jc w:val="center"/>
              <w:rPr>
                <w:rFonts w:ascii="Times New Roman" w:hAnsi="Times New Roman" w:cs="Times New Roman"/>
                <w:b/>
              </w:rPr>
            </w:pPr>
          </w:p>
        </w:tc>
        <w:tc>
          <w:tcPr>
            <w:tcW w:w="2525" w:type="dxa"/>
          </w:tcPr>
          <w:p w:rsidR="00F71A17" w:rsidRDefault="00F71A17" w:rsidP="00F71A17">
            <w:pPr>
              <w:jc w:val="center"/>
              <w:rPr>
                <w:rFonts w:ascii="Times New Roman" w:hAnsi="Times New Roman" w:cs="Times New Roman"/>
                <w:b/>
              </w:rPr>
            </w:pPr>
          </w:p>
          <w:p w:rsidR="00FD2704" w:rsidRDefault="00FD2704" w:rsidP="00F71A17">
            <w:pPr>
              <w:jc w:val="center"/>
              <w:rPr>
                <w:rFonts w:ascii="Times New Roman" w:hAnsi="Times New Roman" w:cs="Times New Roman"/>
                <w:b/>
              </w:rPr>
            </w:pPr>
            <w:r>
              <w:rPr>
                <w:rFonts w:ascii="Times New Roman" w:hAnsi="Times New Roman" w:cs="Times New Roman"/>
                <w:b/>
              </w:rPr>
              <w:t>Telefon</w:t>
            </w:r>
          </w:p>
        </w:tc>
        <w:tc>
          <w:tcPr>
            <w:tcW w:w="2525" w:type="dxa"/>
          </w:tcPr>
          <w:p w:rsidR="00F71A17" w:rsidRDefault="00F71A17" w:rsidP="00F71A17">
            <w:pPr>
              <w:jc w:val="center"/>
              <w:rPr>
                <w:rFonts w:ascii="Times New Roman" w:hAnsi="Times New Roman" w:cs="Times New Roman"/>
                <w:b/>
              </w:rPr>
            </w:pPr>
          </w:p>
        </w:tc>
      </w:tr>
      <w:tr w:rsidR="00FD2704" w:rsidTr="00FD2704">
        <w:trPr>
          <w:trHeight w:val="528"/>
        </w:trPr>
        <w:tc>
          <w:tcPr>
            <w:tcW w:w="2525" w:type="dxa"/>
          </w:tcPr>
          <w:p w:rsidR="00FD2704" w:rsidRDefault="00FD2704" w:rsidP="00FD2704">
            <w:pPr>
              <w:rPr>
                <w:rFonts w:ascii="Times New Roman" w:hAnsi="Times New Roman" w:cs="Times New Roman"/>
                <w:b/>
              </w:rPr>
            </w:pPr>
          </w:p>
          <w:p w:rsidR="00FD2704" w:rsidRDefault="00FD2704" w:rsidP="00FD2704">
            <w:pPr>
              <w:rPr>
                <w:rFonts w:ascii="Times New Roman" w:hAnsi="Times New Roman" w:cs="Times New Roman"/>
                <w:b/>
              </w:rPr>
            </w:pPr>
            <w:proofErr w:type="gramStart"/>
            <w:r>
              <w:rPr>
                <w:rFonts w:ascii="Times New Roman" w:hAnsi="Times New Roman" w:cs="Times New Roman"/>
                <w:b/>
              </w:rPr>
              <w:t>e</w:t>
            </w:r>
            <w:proofErr w:type="gramEnd"/>
            <w:r>
              <w:rPr>
                <w:rFonts w:ascii="Times New Roman" w:hAnsi="Times New Roman" w:cs="Times New Roman"/>
                <w:b/>
              </w:rPr>
              <w:t>-posta</w:t>
            </w:r>
          </w:p>
        </w:tc>
        <w:tc>
          <w:tcPr>
            <w:tcW w:w="7574" w:type="dxa"/>
            <w:gridSpan w:val="3"/>
          </w:tcPr>
          <w:p w:rsidR="00FD2704" w:rsidRDefault="00FD2704" w:rsidP="00F71A17">
            <w:pPr>
              <w:jc w:val="center"/>
              <w:rPr>
                <w:rFonts w:ascii="Times New Roman" w:hAnsi="Times New Roman" w:cs="Times New Roman"/>
                <w:b/>
              </w:rPr>
            </w:pPr>
          </w:p>
        </w:tc>
      </w:tr>
    </w:tbl>
    <w:p w:rsidR="00FD2704" w:rsidRDefault="00FD2704" w:rsidP="00F71A17">
      <w:pPr>
        <w:spacing w:line="240" w:lineRule="auto"/>
        <w:jc w:val="center"/>
        <w:rPr>
          <w:rFonts w:ascii="Times New Roman" w:hAnsi="Times New Roman" w:cs="Times New Roman"/>
          <w:b/>
        </w:rPr>
      </w:pPr>
    </w:p>
    <w:p w:rsidR="00F71A17" w:rsidRDefault="00F71A17"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tbl>
      <w:tblPr>
        <w:tblW w:w="0" w:type="auto"/>
        <w:tblInd w:w="55" w:type="dxa"/>
        <w:tblCellMar>
          <w:left w:w="70" w:type="dxa"/>
          <w:right w:w="70" w:type="dxa"/>
        </w:tblCellMar>
        <w:tblLook w:val="04A0"/>
      </w:tblPr>
      <w:tblGrid>
        <w:gridCol w:w="407"/>
        <w:gridCol w:w="9424"/>
      </w:tblGrid>
      <w:tr w:rsidR="00293C55" w:rsidRPr="00293C55" w:rsidTr="00293C55">
        <w:trPr>
          <w:trHeight w:val="315"/>
        </w:trPr>
        <w:tc>
          <w:tcPr>
            <w:tcW w:w="0" w:type="auto"/>
            <w:gridSpan w:val="2"/>
            <w:tcBorders>
              <w:top w:val="nil"/>
              <w:left w:val="nil"/>
              <w:bottom w:val="nil"/>
              <w:right w:val="nil"/>
            </w:tcBorders>
            <w:shd w:val="clear" w:color="auto" w:fill="auto"/>
            <w:noWrap/>
            <w:vAlign w:val="center"/>
            <w:hideMark/>
          </w:tcPr>
          <w:p w:rsidR="00293C55" w:rsidRPr="00293C55" w:rsidRDefault="00293C55" w:rsidP="00293C55">
            <w:pPr>
              <w:spacing w:after="0" w:line="240" w:lineRule="auto"/>
              <w:jc w:val="center"/>
              <w:rPr>
                <w:rFonts w:ascii="Arial Tur" w:eastAsia="Times New Roman" w:hAnsi="Arial Tur" w:cs="Times New Roman"/>
                <w:b/>
                <w:bCs/>
                <w:sz w:val="24"/>
                <w:szCs w:val="24"/>
                <w:lang w:eastAsia="tr-TR"/>
              </w:rPr>
            </w:pPr>
            <w:r w:rsidRPr="00293C55">
              <w:rPr>
                <w:rFonts w:ascii="Arial Tur" w:eastAsia="Times New Roman" w:hAnsi="Arial Tur" w:cs="Times New Roman"/>
                <w:b/>
                <w:bCs/>
                <w:sz w:val="24"/>
                <w:szCs w:val="24"/>
                <w:lang w:eastAsia="tr-TR"/>
              </w:rPr>
              <w:lastRenderedPageBreak/>
              <w:t>KÜTÜPHANEDEN YARARLANMA</w:t>
            </w:r>
          </w:p>
        </w:tc>
      </w:tr>
      <w:tr w:rsidR="00293C55" w:rsidRPr="00293C55" w:rsidTr="00293C5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Ege Üniversitesinin lisans, lisansüstü ve doktora öğrencileri kütüphaneye üye kaydı yaptırdıktan sonra</w:t>
            </w:r>
            <w:r w:rsidRPr="00293C55">
              <w:rPr>
                <w:rFonts w:ascii="Arial Tur" w:eastAsia="Times New Roman" w:hAnsi="Arial Tur" w:cs="Times New Roman"/>
                <w:sz w:val="20"/>
                <w:szCs w:val="20"/>
                <w:lang w:eastAsia="tr-TR"/>
              </w:rPr>
              <w:br/>
              <w:t xml:space="preserve">kütüphaneden ödünç yayın alabilirler </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 xml:space="preserve">Lisans öğrencilerine 14 gün süre ile 3 yayın, </w:t>
            </w:r>
            <w:proofErr w:type="gramStart"/>
            <w:r w:rsidRPr="00293C55">
              <w:rPr>
                <w:rFonts w:ascii="Arial Tur" w:eastAsia="Times New Roman" w:hAnsi="Arial Tur" w:cs="Times New Roman"/>
                <w:sz w:val="20"/>
                <w:szCs w:val="20"/>
                <w:lang w:eastAsia="tr-TR"/>
              </w:rPr>
              <w:t>lisans üstü</w:t>
            </w:r>
            <w:proofErr w:type="gramEnd"/>
            <w:r w:rsidRPr="00293C55">
              <w:rPr>
                <w:rFonts w:ascii="Arial Tur" w:eastAsia="Times New Roman" w:hAnsi="Arial Tur" w:cs="Times New Roman"/>
                <w:sz w:val="20"/>
                <w:szCs w:val="20"/>
                <w:lang w:eastAsia="tr-TR"/>
              </w:rPr>
              <w:t xml:space="preserve"> ve doktora öğrencilerine 14 gün süre ile</w:t>
            </w:r>
            <w:r w:rsidRPr="00293C55">
              <w:rPr>
                <w:rFonts w:ascii="Arial Tur" w:eastAsia="Times New Roman" w:hAnsi="Arial Tur" w:cs="Times New Roman"/>
                <w:sz w:val="20"/>
                <w:szCs w:val="20"/>
                <w:lang w:eastAsia="tr-TR"/>
              </w:rPr>
              <w:br/>
              <w:t>5 yayın ödünç verilir.</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Ödünç alınan yayının süresi 2 kez uzatılabilir. Ancak başkası tarafından ayırtılmış olan yayınların süresi uzatılmaz.</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Rezerv ve tez bölümündeki kitaplar ile sözlükler (yeterli sayıda fazla nüsha olanlar) saatlik ödünç verilir.</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 xml:space="preserve">Üyeler telefon, elektronik posta ve bizzat başvurarak yayın ayırtabilirler. Ayrılan yayın 3 gün içerisinde </w:t>
            </w:r>
            <w:proofErr w:type="spellStart"/>
            <w:r w:rsidRPr="00293C55">
              <w:rPr>
                <w:rFonts w:ascii="Arial Tur" w:eastAsia="Times New Roman" w:hAnsi="Arial Tur" w:cs="Times New Roman"/>
                <w:sz w:val="20"/>
                <w:szCs w:val="20"/>
                <w:lang w:eastAsia="tr-TR"/>
              </w:rPr>
              <w:t>alınmassa</w:t>
            </w:r>
            <w:proofErr w:type="spellEnd"/>
            <w:r w:rsidRPr="00293C55">
              <w:rPr>
                <w:rFonts w:ascii="Arial Tur" w:eastAsia="Times New Roman" w:hAnsi="Arial Tur" w:cs="Times New Roman"/>
                <w:sz w:val="20"/>
                <w:szCs w:val="20"/>
                <w:lang w:eastAsia="tr-TR"/>
              </w:rPr>
              <w:br/>
              <w:t xml:space="preserve">sıradaki üyeye verilir veya raftaki yerine kaldırılır. </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Ansiklopedi, atlas, süreli yayınlar, el yazmaları, tezler, kültürel ve tarihi değere sahip nadir eserler ödünç verilmez.</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Kütüphane yönetimi gerekli hallerde, iade tarihini beklemeden ödünç alınmış olan yayını geri isteme</w:t>
            </w:r>
            <w:r w:rsidRPr="00293C55">
              <w:rPr>
                <w:rFonts w:ascii="Arial Tur" w:eastAsia="Times New Roman" w:hAnsi="Arial Tur" w:cs="Times New Roman"/>
                <w:sz w:val="20"/>
                <w:szCs w:val="20"/>
                <w:lang w:eastAsia="tr-TR"/>
              </w:rPr>
              <w:br/>
              <w:t>hakkına sahiptir</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8-</w:t>
            </w:r>
          </w:p>
        </w:tc>
        <w:tc>
          <w:tcPr>
            <w:tcW w:w="0" w:type="auto"/>
            <w:tcBorders>
              <w:top w:val="nil"/>
              <w:left w:val="nil"/>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Bir yayını geri isteme yazısı, ilgili üyenin eline geçtikten sonra en geç 3 gün içinde yayının iade edilmesi gerekir.</w:t>
            </w:r>
          </w:p>
        </w:tc>
      </w:tr>
      <w:tr w:rsidR="00293C55" w:rsidRPr="00293C55" w:rsidTr="00293C5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Tarihinde iade edilmeyen yayınlar için günlük gecikme bedeli tahsil edilir ve kullanıcıya 15'ergün ara ile 2 uyarı notu gönderilir. Kullanıcı kurallara uymaz, gecikme bedelini ödememekte ısrarlı davranır ise, kendisine ödünç kitap verilmez. Bu bedelin tahsilinde herhangi bir af söz konusu değildir. Uyarılara cevap vermeyen kullanıcının kitabı için kayıp işlemi yapılır ve kayıp kitap bedeli kullanıcıya bildirilir.</w:t>
            </w:r>
          </w:p>
        </w:tc>
      </w:tr>
      <w:tr w:rsidR="00293C55" w:rsidRPr="00293C55" w:rsidTr="00293C55">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Kullanıcı ödünç aldığı yayını kaybetmiş ise bu yayınlardan baskısı tükenmiş olanlar için daire başkanlığı tarafından tespit edilen fiyat ile işlem ücreti, baskısı mevcut olanlar için son baskı fiyatı ve işlem ücreti alınır. Kullanılmayacak kadar zarar gördüğü tespit edilen yayınlar içinde kayıp işlemi uygulanır.</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11-</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Saatlik ödünç alınan yayınlar geciktiği takdirde gecikme bedeli geciken her saat için uygulanır ve kişiye 1 hafta süre ile ödünç verilmez.</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Kullanıcılar kütüphaneye yiyecek ve içecek maddeleri ile giremez. Kütüphane içinde yüksek sesle konuşmak, gürültü yapmak, ders çalışanları rahatsız edici davranışlarda bulunmak yasaktır.</w:t>
            </w:r>
          </w:p>
        </w:tc>
      </w:tr>
      <w:tr w:rsidR="00293C55" w:rsidRPr="00293C55" w:rsidTr="00293C55">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13-</w:t>
            </w:r>
          </w:p>
        </w:tc>
        <w:tc>
          <w:tcPr>
            <w:tcW w:w="0" w:type="auto"/>
            <w:tcBorders>
              <w:top w:val="nil"/>
              <w:left w:val="nil"/>
              <w:bottom w:val="single" w:sz="4" w:space="0" w:color="auto"/>
              <w:right w:val="single" w:sz="4" w:space="0" w:color="auto"/>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Kütüphanede bulunan malzemelerde her türlü materyal ve eşyaların iyi kullanılması ve zarar verilmemesi gerekir.</w:t>
            </w:r>
          </w:p>
        </w:tc>
      </w:tr>
      <w:tr w:rsidR="00293C55" w:rsidRPr="00293C55" w:rsidTr="00293C55">
        <w:trPr>
          <w:trHeight w:val="840"/>
        </w:trPr>
        <w:tc>
          <w:tcPr>
            <w:tcW w:w="0" w:type="auto"/>
            <w:tcBorders>
              <w:top w:val="nil"/>
              <w:left w:val="nil"/>
              <w:bottom w:val="nil"/>
              <w:right w:val="nil"/>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p>
        </w:tc>
        <w:tc>
          <w:tcPr>
            <w:tcW w:w="0" w:type="auto"/>
            <w:tcBorders>
              <w:top w:val="nil"/>
              <w:left w:val="nil"/>
              <w:bottom w:val="nil"/>
              <w:right w:val="nil"/>
            </w:tcBorders>
            <w:shd w:val="clear" w:color="auto" w:fill="auto"/>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r w:rsidRPr="00293C55">
              <w:rPr>
                <w:rFonts w:ascii="Arial Tur" w:eastAsia="Times New Roman" w:hAnsi="Arial Tur" w:cs="Times New Roman"/>
                <w:sz w:val="20"/>
                <w:szCs w:val="20"/>
                <w:lang w:eastAsia="tr-TR"/>
              </w:rPr>
              <w:t>Ege Üniversitesi Merkez Kütüphanesi'nin tüm kurallarına uymayı, uymadığım takdirde yukarıda belirtilen esasların uygulanacağını bildiğimi kabul ve taahhüt ederim.</w:t>
            </w:r>
          </w:p>
        </w:tc>
      </w:tr>
      <w:tr w:rsidR="00293C55" w:rsidRPr="00293C55" w:rsidTr="00293C55">
        <w:trPr>
          <w:trHeight w:val="705"/>
        </w:trPr>
        <w:tc>
          <w:tcPr>
            <w:tcW w:w="0" w:type="auto"/>
            <w:tcBorders>
              <w:top w:val="nil"/>
              <w:left w:val="nil"/>
              <w:bottom w:val="nil"/>
              <w:right w:val="nil"/>
            </w:tcBorders>
            <w:shd w:val="clear" w:color="auto" w:fill="auto"/>
            <w:noWrap/>
            <w:vAlign w:val="center"/>
            <w:hideMark/>
          </w:tcPr>
          <w:p w:rsidR="00293C55" w:rsidRPr="00293C55" w:rsidRDefault="00293C55" w:rsidP="00293C55">
            <w:pPr>
              <w:spacing w:after="0" w:line="240" w:lineRule="auto"/>
              <w:rPr>
                <w:rFonts w:ascii="Arial Tur" w:eastAsia="Times New Roman" w:hAnsi="Arial Tur" w:cs="Times New Roman"/>
                <w:sz w:val="20"/>
                <w:szCs w:val="20"/>
                <w:lang w:eastAsia="tr-TR"/>
              </w:rPr>
            </w:pPr>
          </w:p>
        </w:tc>
        <w:tc>
          <w:tcPr>
            <w:tcW w:w="0" w:type="auto"/>
            <w:tcBorders>
              <w:top w:val="nil"/>
              <w:left w:val="nil"/>
              <w:bottom w:val="nil"/>
              <w:right w:val="nil"/>
            </w:tcBorders>
            <w:shd w:val="clear" w:color="auto" w:fill="auto"/>
            <w:vAlign w:val="center"/>
            <w:hideMark/>
          </w:tcPr>
          <w:p w:rsidR="00293C55" w:rsidRPr="00293C55" w:rsidRDefault="00293C55" w:rsidP="00293C55">
            <w:pPr>
              <w:spacing w:after="0" w:line="240" w:lineRule="auto"/>
              <w:jc w:val="center"/>
              <w:rPr>
                <w:rFonts w:ascii="Arial Tur" w:eastAsia="Times New Roman" w:hAnsi="Arial Tur" w:cs="Times New Roman"/>
                <w:sz w:val="20"/>
                <w:szCs w:val="20"/>
                <w:lang w:eastAsia="tr-TR"/>
              </w:rPr>
            </w:pPr>
            <w:proofErr w:type="gramStart"/>
            <w:r w:rsidRPr="00293C55">
              <w:rPr>
                <w:rFonts w:ascii="Arial Tur" w:eastAsia="Times New Roman" w:hAnsi="Arial Tur" w:cs="Times New Roman"/>
                <w:sz w:val="20"/>
                <w:szCs w:val="20"/>
                <w:lang w:eastAsia="tr-TR"/>
              </w:rPr>
              <w:t>…..</w:t>
            </w:r>
            <w:proofErr w:type="gramEnd"/>
            <w:r w:rsidRPr="00293C55">
              <w:rPr>
                <w:rFonts w:ascii="Arial Tur" w:eastAsia="Times New Roman" w:hAnsi="Arial Tur" w:cs="Times New Roman"/>
                <w:sz w:val="20"/>
                <w:szCs w:val="20"/>
                <w:lang w:eastAsia="tr-TR"/>
              </w:rPr>
              <w:t>/…../…...</w:t>
            </w:r>
            <w:r w:rsidRPr="00293C55">
              <w:rPr>
                <w:rFonts w:ascii="Arial Tur" w:eastAsia="Times New Roman" w:hAnsi="Arial Tur" w:cs="Times New Roman"/>
                <w:sz w:val="20"/>
                <w:szCs w:val="20"/>
                <w:lang w:eastAsia="tr-TR"/>
              </w:rPr>
              <w:br/>
            </w:r>
            <w:r w:rsidRPr="00293C55">
              <w:rPr>
                <w:rFonts w:ascii="Arial Tur" w:eastAsia="Times New Roman" w:hAnsi="Arial Tur" w:cs="Times New Roman"/>
                <w:sz w:val="20"/>
                <w:szCs w:val="20"/>
                <w:lang w:eastAsia="tr-TR"/>
              </w:rPr>
              <w:br/>
              <w:t>İmza</w:t>
            </w:r>
          </w:p>
        </w:tc>
      </w:tr>
    </w:tbl>
    <w:p w:rsidR="00293C55" w:rsidRDefault="00293C55" w:rsidP="00FD2704">
      <w:pPr>
        <w:rPr>
          <w:rFonts w:ascii="Times New Roman" w:hAnsi="Times New Roman" w:cs="Times New Roman"/>
        </w:rPr>
      </w:pPr>
    </w:p>
    <w:sectPr w:rsidR="00293C55" w:rsidSect="00FD270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1A17"/>
    <w:rsid w:val="00293C55"/>
    <w:rsid w:val="00E939A6"/>
    <w:rsid w:val="00F71A17"/>
    <w:rsid w:val="00F96C2E"/>
    <w:rsid w:val="00FD27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1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A17"/>
    <w:rPr>
      <w:rFonts w:ascii="Tahoma" w:hAnsi="Tahoma" w:cs="Tahoma"/>
      <w:sz w:val="16"/>
      <w:szCs w:val="16"/>
    </w:rPr>
  </w:style>
  <w:style w:type="table" w:styleId="TabloKlavuzu">
    <w:name w:val="Table Grid"/>
    <w:basedOn w:val="NormalTablo"/>
    <w:uiPriority w:val="59"/>
    <w:rsid w:val="00F7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208841">
      <w:bodyDiv w:val="1"/>
      <w:marLeft w:val="0"/>
      <w:marRight w:val="0"/>
      <w:marTop w:val="0"/>
      <w:marBottom w:val="0"/>
      <w:divBdr>
        <w:top w:val="none" w:sz="0" w:space="0" w:color="auto"/>
        <w:left w:val="none" w:sz="0" w:space="0" w:color="auto"/>
        <w:bottom w:val="none" w:sz="0" w:space="0" w:color="auto"/>
        <w:right w:val="none" w:sz="0" w:space="0" w:color="auto"/>
      </w:divBdr>
    </w:div>
    <w:div w:id="1265306272">
      <w:bodyDiv w:val="1"/>
      <w:marLeft w:val="0"/>
      <w:marRight w:val="0"/>
      <w:marTop w:val="0"/>
      <w:marBottom w:val="0"/>
      <w:divBdr>
        <w:top w:val="none" w:sz="0" w:space="0" w:color="auto"/>
        <w:left w:val="none" w:sz="0" w:space="0" w:color="auto"/>
        <w:bottom w:val="none" w:sz="0" w:space="0" w:color="auto"/>
        <w:right w:val="none" w:sz="0" w:space="0" w:color="auto"/>
      </w:divBdr>
    </w:div>
    <w:div w:id="1756050704">
      <w:bodyDiv w:val="1"/>
      <w:marLeft w:val="0"/>
      <w:marRight w:val="0"/>
      <w:marTop w:val="0"/>
      <w:marBottom w:val="0"/>
      <w:divBdr>
        <w:top w:val="none" w:sz="0" w:space="0" w:color="auto"/>
        <w:left w:val="none" w:sz="0" w:space="0" w:color="auto"/>
        <w:bottom w:val="none" w:sz="0" w:space="0" w:color="auto"/>
        <w:right w:val="none" w:sz="0" w:space="0" w:color="auto"/>
      </w:divBdr>
    </w:div>
    <w:div w:id="1898934171">
      <w:bodyDiv w:val="1"/>
      <w:marLeft w:val="0"/>
      <w:marRight w:val="0"/>
      <w:marTop w:val="0"/>
      <w:marBottom w:val="0"/>
      <w:divBdr>
        <w:top w:val="none" w:sz="0" w:space="0" w:color="auto"/>
        <w:left w:val="none" w:sz="0" w:space="0" w:color="auto"/>
        <w:bottom w:val="none" w:sz="0" w:space="0" w:color="auto"/>
        <w:right w:val="none" w:sz="0" w:space="0" w:color="auto"/>
      </w:divBdr>
    </w:div>
    <w:div w:id="1977368829">
      <w:bodyDiv w:val="1"/>
      <w:marLeft w:val="0"/>
      <w:marRight w:val="0"/>
      <w:marTop w:val="0"/>
      <w:marBottom w:val="0"/>
      <w:divBdr>
        <w:top w:val="none" w:sz="0" w:space="0" w:color="auto"/>
        <w:left w:val="none" w:sz="0" w:space="0" w:color="auto"/>
        <w:bottom w:val="none" w:sz="0" w:space="0" w:color="auto"/>
        <w:right w:val="none" w:sz="0" w:space="0" w:color="auto"/>
      </w:divBdr>
    </w:div>
    <w:div w:id="20014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2422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2</cp:revision>
  <dcterms:created xsi:type="dcterms:W3CDTF">2016-08-08T12:50:00Z</dcterms:created>
  <dcterms:modified xsi:type="dcterms:W3CDTF">2016-08-08T13:37:00Z</dcterms:modified>
</cp:coreProperties>
</file>