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48" w:rsidRDefault="00B55848" w:rsidP="00FD68F3">
      <w:pPr>
        <w:jc w:val="center"/>
        <w:rPr>
          <w:rStyle w:val="konubaslik1"/>
          <w:rFonts w:ascii="Times New Roman" w:hAnsi="Times New Roman"/>
          <w:color w:val="000000" w:themeColor="text1"/>
          <w:sz w:val="24"/>
          <w:szCs w:val="24"/>
        </w:rPr>
      </w:pPr>
      <w:bookmarkStart w:id="0" w:name="_GoBack"/>
      <w:bookmarkEnd w:id="0"/>
      <w:r>
        <w:rPr>
          <w:rStyle w:val="konubaslik1"/>
          <w:rFonts w:ascii="Times New Roman" w:hAnsi="Times New Roman"/>
          <w:noProof/>
          <w:color w:val="000000" w:themeColor="text1"/>
          <w:sz w:val="24"/>
          <w:szCs w:val="24"/>
        </w:rPr>
        <w:drawing>
          <wp:inline distT="0" distB="0" distL="0" distR="0" wp14:anchorId="002D3BC3" wp14:editId="625A583E">
            <wp:extent cx="792480" cy="792480"/>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rsidR="00B55848" w:rsidRDefault="00B55848" w:rsidP="00FD68F3">
      <w:pPr>
        <w:jc w:val="center"/>
        <w:rPr>
          <w:rStyle w:val="konubaslik1"/>
          <w:rFonts w:ascii="Times New Roman" w:hAnsi="Times New Roman"/>
          <w:color w:val="000000" w:themeColor="text1"/>
          <w:sz w:val="24"/>
          <w:szCs w:val="24"/>
        </w:rPr>
      </w:pPr>
    </w:p>
    <w:p w:rsidR="00FD68F3" w:rsidRPr="00493562" w:rsidRDefault="00FD68F3" w:rsidP="00FD68F3">
      <w:pPr>
        <w:jc w:val="center"/>
        <w:rPr>
          <w:rStyle w:val="konubaslik1"/>
          <w:rFonts w:ascii="Times New Roman" w:hAnsi="Times New Roman"/>
          <w:strike/>
          <w:color w:val="000000" w:themeColor="text1"/>
          <w:sz w:val="24"/>
          <w:szCs w:val="24"/>
        </w:rPr>
      </w:pPr>
      <w:r w:rsidRPr="00493562">
        <w:rPr>
          <w:rStyle w:val="konubaslik1"/>
          <w:rFonts w:ascii="Times New Roman" w:hAnsi="Times New Roman"/>
          <w:color w:val="000000" w:themeColor="text1"/>
          <w:sz w:val="24"/>
          <w:szCs w:val="24"/>
        </w:rPr>
        <w:t>EGE ÜNİVERSİTESİ REKTÖRLÜĞÜ</w:t>
      </w:r>
      <w:r w:rsidRPr="00493562">
        <w:rPr>
          <w:b/>
          <w:bCs/>
          <w:color w:val="000000" w:themeColor="text1"/>
        </w:rPr>
        <w:br/>
      </w:r>
      <w:r w:rsidRPr="00493562">
        <w:rPr>
          <w:rStyle w:val="konubaslik1"/>
          <w:rFonts w:ascii="Times New Roman" w:hAnsi="Times New Roman"/>
          <w:color w:val="000000" w:themeColor="text1"/>
          <w:sz w:val="24"/>
          <w:szCs w:val="24"/>
        </w:rPr>
        <w:t>KÜTÜPHANE VE DOKÜMANTASYON DAİRE BAŞKANLIĞI</w:t>
      </w:r>
    </w:p>
    <w:p w:rsidR="005F3C9D" w:rsidRPr="00493562" w:rsidRDefault="00FD68F3" w:rsidP="00493562">
      <w:pPr>
        <w:jc w:val="center"/>
      </w:pPr>
      <w:r w:rsidRPr="00493562">
        <w:rPr>
          <w:rStyle w:val="konubaslik1"/>
          <w:rFonts w:ascii="Times New Roman" w:hAnsi="Times New Roman"/>
          <w:color w:val="000000" w:themeColor="text1"/>
          <w:sz w:val="24"/>
          <w:szCs w:val="24"/>
        </w:rPr>
        <w:t>YÖNERGE</w:t>
      </w:r>
      <w:r w:rsidR="00493562">
        <w:rPr>
          <w:rStyle w:val="konubaslik1"/>
          <w:rFonts w:ascii="Times New Roman" w:hAnsi="Times New Roman"/>
          <w:color w:val="000000" w:themeColor="text1"/>
          <w:sz w:val="24"/>
          <w:szCs w:val="24"/>
        </w:rPr>
        <w:t>Sİ</w:t>
      </w:r>
    </w:p>
    <w:p w:rsidR="00FD68F3" w:rsidRPr="00493562" w:rsidRDefault="00FD68F3" w:rsidP="00FD68F3">
      <w:pPr>
        <w:pStyle w:val="denemestyle1"/>
        <w:jc w:val="center"/>
        <w:rPr>
          <w:b/>
        </w:rPr>
      </w:pPr>
      <w:r w:rsidRPr="00493562">
        <w:rPr>
          <w:b/>
        </w:rPr>
        <w:t>BİRİNCİ BÖLÜM</w:t>
      </w:r>
    </w:p>
    <w:p w:rsidR="00FD68F3" w:rsidRPr="00493562" w:rsidRDefault="00FD68F3" w:rsidP="00FD68F3">
      <w:pPr>
        <w:pStyle w:val="denemestyle1"/>
        <w:jc w:val="center"/>
        <w:rPr>
          <w:rStyle w:val="Gl"/>
          <w:b w:val="0"/>
        </w:rPr>
      </w:pPr>
      <w:r w:rsidRPr="00493562">
        <w:rPr>
          <w:b/>
        </w:rPr>
        <w:t>Amaç, Kapsam, Dayanak ve Tanımlar</w:t>
      </w:r>
    </w:p>
    <w:p w:rsidR="00FD68F3" w:rsidRPr="00493562" w:rsidRDefault="00232AA2" w:rsidP="00FD68F3">
      <w:pPr>
        <w:pStyle w:val="denemestyle1"/>
      </w:pPr>
      <w:r w:rsidRPr="00493562">
        <w:rPr>
          <w:rStyle w:val="Gl"/>
        </w:rPr>
        <w:t>Amaç</w:t>
      </w:r>
    </w:p>
    <w:p w:rsidR="009202FC" w:rsidRPr="00493562" w:rsidRDefault="00DB40F2" w:rsidP="00DB40F2">
      <w:pPr>
        <w:jc w:val="both"/>
      </w:pPr>
      <w:r w:rsidRPr="00493562">
        <w:rPr>
          <w:b/>
        </w:rPr>
        <w:t>Madde 1-</w:t>
      </w:r>
      <w:r w:rsidR="00DE6A75" w:rsidRPr="00493562">
        <w:rPr>
          <w:b/>
        </w:rPr>
        <w:t xml:space="preserve"> </w:t>
      </w:r>
      <w:r w:rsidR="00DE6A75" w:rsidRPr="00493562">
        <w:t>(1)</w:t>
      </w:r>
      <w:r w:rsidR="00875CE0" w:rsidRPr="00493562">
        <w:rPr>
          <w:b/>
        </w:rPr>
        <w:t xml:space="preserve"> </w:t>
      </w:r>
      <w:r w:rsidRPr="00493562">
        <w:rPr>
          <w:b/>
        </w:rPr>
        <w:t xml:space="preserve"> </w:t>
      </w:r>
      <w:r w:rsidR="00FD68F3" w:rsidRPr="00493562">
        <w:t>Bu Yönerge</w:t>
      </w:r>
      <w:r w:rsidR="00FD3093">
        <w:t>;</w:t>
      </w:r>
      <w:r w:rsidR="00FD68F3" w:rsidRPr="00493562">
        <w:t xml:space="preserve"> Ege Üniversitesi Kütüphanelerinin yönetim, görev, yetki, sorumlulukları ve çalışma esasları ile kullanıcıların kütüphaneden yararlanma esaslarını belirlemek amacıyla hazırlanmıştır.</w:t>
      </w:r>
    </w:p>
    <w:p w:rsidR="00FD68F3" w:rsidRPr="00493562" w:rsidRDefault="00FD68F3" w:rsidP="00FD68F3">
      <w:pPr>
        <w:pStyle w:val="denemestyle2"/>
      </w:pPr>
      <w:r w:rsidRPr="00493562">
        <w:rPr>
          <w:rStyle w:val="Gl"/>
        </w:rPr>
        <w:t>K</w:t>
      </w:r>
      <w:r w:rsidR="00232AA2" w:rsidRPr="00493562">
        <w:rPr>
          <w:rStyle w:val="Gl"/>
        </w:rPr>
        <w:t>apsam</w:t>
      </w:r>
    </w:p>
    <w:p w:rsidR="00FD68F3" w:rsidRPr="00493562" w:rsidRDefault="00DB40F2" w:rsidP="00DB40F2">
      <w:pPr>
        <w:pStyle w:val="deneme"/>
        <w:jc w:val="both"/>
        <w:rPr>
          <w:rFonts w:ascii="Times New Roman" w:hAnsi="Times New Roman"/>
          <w:sz w:val="24"/>
          <w:szCs w:val="24"/>
        </w:rPr>
      </w:pPr>
      <w:r w:rsidRPr="00493562">
        <w:rPr>
          <w:rFonts w:ascii="Times New Roman" w:hAnsi="Times New Roman"/>
          <w:b/>
          <w:sz w:val="24"/>
          <w:szCs w:val="24"/>
        </w:rPr>
        <w:t xml:space="preserve">Madde 2- </w:t>
      </w:r>
      <w:r w:rsidR="00DE6A75" w:rsidRPr="00493562">
        <w:rPr>
          <w:rFonts w:ascii="Times New Roman" w:hAnsi="Times New Roman"/>
          <w:sz w:val="24"/>
          <w:szCs w:val="24"/>
        </w:rPr>
        <w:t>(1)</w:t>
      </w:r>
      <w:r w:rsidR="00DE6A75" w:rsidRPr="00493562">
        <w:rPr>
          <w:rFonts w:ascii="Times New Roman" w:hAnsi="Times New Roman"/>
          <w:b/>
          <w:sz w:val="24"/>
          <w:szCs w:val="24"/>
        </w:rPr>
        <w:t xml:space="preserve"> </w:t>
      </w:r>
      <w:r w:rsidR="00FD68F3" w:rsidRPr="00493562">
        <w:rPr>
          <w:rFonts w:ascii="Times New Roman" w:hAnsi="Times New Roman"/>
          <w:sz w:val="24"/>
          <w:szCs w:val="24"/>
        </w:rPr>
        <w:t>Bu Yönerge</w:t>
      </w:r>
      <w:r w:rsidR="00FD3093">
        <w:rPr>
          <w:rFonts w:ascii="Times New Roman" w:hAnsi="Times New Roman"/>
          <w:sz w:val="24"/>
          <w:szCs w:val="24"/>
        </w:rPr>
        <w:t>;</w:t>
      </w:r>
      <w:r w:rsidR="00F87B4B">
        <w:rPr>
          <w:rFonts w:ascii="Times New Roman" w:hAnsi="Times New Roman"/>
          <w:sz w:val="24"/>
          <w:szCs w:val="24"/>
        </w:rPr>
        <w:t xml:space="preserve"> </w:t>
      </w:r>
      <w:r w:rsidR="00FD68F3" w:rsidRPr="00493562">
        <w:rPr>
          <w:rFonts w:ascii="Times New Roman" w:hAnsi="Times New Roman"/>
          <w:sz w:val="24"/>
          <w:szCs w:val="24"/>
        </w:rPr>
        <w:t xml:space="preserve">Ege Üniversitesi Merkez Kütüphanesi ve </w:t>
      </w:r>
      <w:r w:rsidR="00FD6C36" w:rsidRPr="00493562">
        <w:rPr>
          <w:rFonts w:ascii="Times New Roman" w:hAnsi="Times New Roman"/>
          <w:sz w:val="24"/>
          <w:szCs w:val="24"/>
        </w:rPr>
        <w:t>birimlerde bulunan kütüphaneleri</w:t>
      </w:r>
      <w:r w:rsidR="00FD68F3" w:rsidRPr="00493562">
        <w:rPr>
          <w:rFonts w:ascii="Times New Roman" w:hAnsi="Times New Roman"/>
          <w:sz w:val="24"/>
          <w:szCs w:val="24"/>
        </w:rPr>
        <w:t xml:space="preserve"> kapsamaktadır.</w:t>
      </w:r>
    </w:p>
    <w:p w:rsidR="00FD68F3" w:rsidRPr="00493562" w:rsidRDefault="00FD68F3" w:rsidP="00FD68F3">
      <w:pPr>
        <w:pStyle w:val="deneme"/>
        <w:rPr>
          <w:rFonts w:ascii="Times New Roman" w:hAnsi="Times New Roman"/>
          <w:b/>
          <w:sz w:val="24"/>
          <w:szCs w:val="24"/>
        </w:rPr>
      </w:pPr>
      <w:r w:rsidRPr="00493562">
        <w:rPr>
          <w:rFonts w:ascii="Times New Roman" w:hAnsi="Times New Roman"/>
          <w:b/>
          <w:sz w:val="24"/>
          <w:szCs w:val="24"/>
        </w:rPr>
        <w:t>D</w:t>
      </w:r>
      <w:r w:rsidR="00232AA2" w:rsidRPr="00493562">
        <w:rPr>
          <w:rFonts w:ascii="Times New Roman" w:hAnsi="Times New Roman"/>
          <w:b/>
          <w:sz w:val="24"/>
          <w:szCs w:val="24"/>
        </w:rPr>
        <w:t>ayanak</w:t>
      </w:r>
    </w:p>
    <w:p w:rsidR="00FD68F3" w:rsidRPr="00493562" w:rsidRDefault="00FD68F3" w:rsidP="00DB40F2">
      <w:pPr>
        <w:pStyle w:val="deneme"/>
        <w:jc w:val="both"/>
        <w:rPr>
          <w:rFonts w:ascii="Times New Roman" w:hAnsi="Times New Roman"/>
          <w:sz w:val="24"/>
          <w:szCs w:val="24"/>
        </w:rPr>
      </w:pPr>
      <w:r w:rsidRPr="00493562">
        <w:rPr>
          <w:rFonts w:ascii="Times New Roman" w:hAnsi="Times New Roman"/>
          <w:b/>
          <w:sz w:val="24"/>
          <w:szCs w:val="24"/>
        </w:rPr>
        <w:t>Madde 3</w:t>
      </w:r>
      <w:r w:rsidRPr="00493562">
        <w:rPr>
          <w:rFonts w:ascii="Times New Roman" w:hAnsi="Times New Roman"/>
          <w:sz w:val="24"/>
          <w:szCs w:val="24"/>
        </w:rPr>
        <w:t xml:space="preserve">- </w:t>
      </w:r>
      <w:r w:rsidR="00DE6A75" w:rsidRPr="00493562">
        <w:rPr>
          <w:rFonts w:ascii="Times New Roman" w:hAnsi="Times New Roman"/>
          <w:sz w:val="24"/>
          <w:szCs w:val="24"/>
        </w:rPr>
        <w:t xml:space="preserve">(1) </w:t>
      </w:r>
      <w:r w:rsidRPr="00493562">
        <w:rPr>
          <w:rFonts w:ascii="Times New Roman" w:hAnsi="Times New Roman"/>
          <w:sz w:val="24"/>
          <w:szCs w:val="24"/>
        </w:rPr>
        <w:t>Bu Yönerge</w:t>
      </w:r>
      <w:r w:rsidR="00FD3093">
        <w:rPr>
          <w:rFonts w:ascii="Times New Roman" w:hAnsi="Times New Roman"/>
          <w:sz w:val="24"/>
          <w:szCs w:val="24"/>
        </w:rPr>
        <w:t>;</w:t>
      </w:r>
      <w:r w:rsidRPr="00493562">
        <w:rPr>
          <w:rFonts w:ascii="Times New Roman" w:hAnsi="Times New Roman"/>
          <w:sz w:val="24"/>
          <w:szCs w:val="24"/>
        </w:rPr>
        <w:t xml:space="preserve"> 2547 sayılı Yükseköğretim Kanunu’nun 51 inci maddesi (a) bendi ve 124 sayılı Yükseköğretim Üst Kuruluşları ile Yükseköğretim Kurumlarının İdari Teşkilatı Hakkında Kanun Hükmünde Kararnamesinin 33 üncü maddesine dayanılarak hazırlanmıştır.</w:t>
      </w:r>
    </w:p>
    <w:p w:rsidR="00FD68F3" w:rsidRPr="00493562" w:rsidRDefault="00FD68F3" w:rsidP="00FD68F3">
      <w:pPr>
        <w:pStyle w:val="denemestyle2"/>
      </w:pPr>
      <w:r w:rsidRPr="00493562">
        <w:rPr>
          <w:rStyle w:val="Gl"/>
        </w:rPr>
        <w:t>T</w:t>
      </w:r>
      <w:r w:rsidR="00232AA2" w:rsidRPr="00493562">
        <w:rPr>
          <w:rStyle w:val="Gl"/>
        </w:rPr>
        <w:t>anımlar</w:t>
      </w:r>
    </w:p>
    <w:p w:rsidR="00FD68F3" w:rsidRPr="00493562" w:rsidRDefault="00FD68F3" w:rsidP="00DB40F2">
      <w:pPr>
        <w:pStyle w:val="deneme"/>
        <w:jc w:val="both"/>
        <w:rPr>
          <w:rFonts w:ascii="Times New Roman" w:hAnsi="Times New Roman"/>
          <w:sz w:val="24"/>
          <w:szCs w:val="24"/>
        </w:rPr>
      </w:pPr>
      <w:r w:rsidRPr="00493562">
        <w:rPr>
          <w:rFonts w:ascii="Times New Roman" w:hAnsi="Times New Roman"/>
          <w:b/>
          <w:sz w:val="24"/>
          <w:szCs w:val="24"/>
        </w:rPr>
        <w:t>Madde 4-</w:t>
      </w:r>
      <w:r w:rsidR="00DB40F2" w:rsidRPr="00493562">
        <w:rPr>
          <w:rFonts w:ascii="Times New Roman" w:hAnsi="Times New Roman"/>
          <w:b/>
          <w:sz w:val="24"/>
          <w:szCs w:val="24"/>
        </w:rPr>
        <w:t xml:space="preserve"> </w:t>
      </w:r>
      <w:r w:rsidR="00DE6A75" w:rsidRPr="00493562">
        <w:rPr>
          <w:rFonts w:ascii="Times New Roman" w:hAnsi="Times New Roman"/>
          <w:sz w:val="24"/>
          <w:szCs w:val="24"/>
        </w:rPr>
        <w:t>(1)</w:t>
      </w:r>
      <w:r w:rsidR="00DE6A75" w:rsidRPr="00493562">
        <w:rPr>
          <w:rFonts w:ascii="Times New Roman" w:hAnsi="Times New Roman"/>
          <w:b/>
          <w:sz w:val="24"/>
          <w:szCs w:val="24"/>
        </w:rPr>
        <w:t xml:space="preserve"> </w:t>
      </w:r>
      <w:r w:rsidRPr="00493562">
        <w:rPr>
          <w:rFonts w:ascii="Times New Roman" w:hAnsi="Times New Roman"/>
          <w:sz w:val="24"/>
          <w:szCs w:val="24"/>
        </w:rPr>
        <w:t>Bu "</w:t>
      </w:r>
      <w:proofErr w:type="spellStart"/>
      <w:r w:rsidRPr="00493562">
        <w:rPr>
          <w:rFonts w:ascii="Times New Roman" w:hAnsi="Times New Roman"/>
          <w:sz w:val="24"/>
          <w:szCs w:val="24"/>
        </w:rPr>
        <w:t>Yönerge"de</w:t>
      </w:r>
      <w:proofErr w:type="spellEnd"/>
      <w:r w:rsidRPr="00493562">
        <w:rPr>
          <w:rFonts w:ascii="Times New Roman" w:hAnsi="Times New Roman"/>
          <w:sz w:val="24"/>
          <w:szCs w:val="24"/>
        </w:rPr>
        <w:t xml:space="preserve"> geçen;</w:t>
      </w:r>
    </w:p>
    <w:p w:rsidR="00A553FF" w:rsidRPr="00493562" w:rsidRDefault="00A553FF" w:rsidP="00A553FF">
      <w:pPr>
        <w:pStyle w:val="deneme"/>
        <w:numPr>
          <w:ilvl w:val="0"/>
          <w:numId w:val="1"/>
        </w:numPr>
        <w:rPr>
          <w:rFonts w:ascii="Times New Roman" w:hAnsi="Times New Roman"/>
          <w:sz w:val="24"/>
          <w:szCs w:val="24"/>
        </w:rPr>
      </w:pPr>
      <w:r w:rsidRPr="00493562">
        <w:rPr>
          <w:rFonts w:ascii="Times New Roman" w:hAnsi="Times New Roman"/>
          <w:sz w:val="24"/>
          <w:szCs w:val="24"/>
        </w:rPr>
        <w:t>Basılı Kaynak: Yazılı ve görsel matbu malzemeyi, (kitap, dergi, gazete, rapor, tez vb.)</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Birim Kütüphaneleri: Ege Üniversitesi Kütüphane ve Dokümantasyon Daire Başkanlığı otomasyon sistemini kullanan birim kütüphanelerini,</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Daire Başkanlığı: Ege Üniversitesi Kütüphane ve Dokümantasyon Daire Başkanlığını,</w:t>
      </w:r>
    </w:p>
    <w:p w:rsidR="00A553FF" w:rsidRPr="00493562" w:rsidRDefault="00A553FF" w:rsidP="00A553FF">
      <w:pPr>
        <w:pStyle w:val="deneme"/>
        <w:numPr>
          <w:ilvl w:val="0"/>
          <w:numId w:val="1"/>
        </w:numPr>
        <w:rPr>
          <w:rFonts w:ascii="Times New Roman" w:hAnsi="Times New Roman"/>
          <w:sz w:val="24"/>
          <w:szCs w:val="24"/>
        </w:rPr>
      </w:pPr>
      <w:r w:rsidRPr="00493562">
        <w:rPr>
          <w:rFonts w:ascii="Times New Roman" w:hAnsi="Times New Roman"/>
          <w:sz w:val="24"/>
          <w:szCs w:val="24"/>
        </w:rPr>
        <w:t xml:space="preserve">Ege Üniversitesi Mensubu: Ege Üniversitesi akademik ve idari personel ve öğrencilerini, </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E-Kaynak: Dijital, optik ve manyetik ortamlarda üretilen ve elektronik ortamda kullanılan bilgi kaynaklarını (çevrimiçi veri tabanları, CD, DVD, kaset vb.)</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Kullanıcı: Kütüphane hizmetinden yararlanan bütün kullanıcıları,</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Materyal: Kütüphanelerde bulunan bütün bilgi kaynaklarını ve malzemeyi,</w:t>
      </w:r>
    </w:p>
    <w:p w:rsidR="00A553FF" w:rsidRPr="00493562" w:rsidRDefault="00A553FF" w:rsidP="00A553FF">
      <w:pPr>
        <w:pStyle w:val="deneme"/>
        <w:numPr>
          <w:ilvl w:val="0"/>
          <w:numId w:val="1"/>
        </w:numPr>
        <w:rPr>
          <w:rFonts w:ascii="Times New Roman" w:hAnsi="Times New Roman"/>
          <w:sz w:val="24"/>
          <w:szCs w:val="24"/>
        </w:rPr>
      </w:pPr>
      <w:r w:rsidRPr="00493562">
        <w:rPr>
          <w:rFonts w:ascii="Times New Roman" w:hAnsi="Times New Roman"/>
          <w:sz w:val="24"/>
          <w:szCs w:val="24"/>
        </w:rPr>
        <w:t>Öğretim Materyali: Her türlü kütüphane bilgi kaynağını,</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Rektör: Ege Üniversitesi Rektörünü,</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Rektörlük: Ege Üniversitesi Rektörlüğünü,</w:t>
      </w:r>
    </w:p>
    <w:p w:rsidR="00A553FF" w:rsidRPr="00493562" w:rsidRDefault="00A553FF" w:rsidP="00A553FF">
      <w:pPr>
        <w:pStyle w:val="deneme"/>
        <w:numPr>
          <w:ilvl w:val="0"/>
          <w:numId w:val="1"/>
        </w:numPr>
        <w:rPr>
          <w:rFonts w:ascii="Times New Roman" w:hAnsi="Times New Roman"/>
          <w:sz w:val="24"/>
          <w:szCs w:val="24"/>
        </w:rPr>
      </w:pPr>
      <w:r w:rsidRPr="00493562">
        <w:rPr>
          <w:rFonts w:ascii="Times New Roman" w:hAnsi="Times New Roman"/>
          <w:sz w:val="24"/>
          <w:szCs w:val="24"/>
        </w:rPr>
        <w:t>Senato: Ege Üniversitesi Senatosu,</w:t>
      </w:r>
    </w:p>
    <w:p w:rsidR="00A553FF" w:rsidRPr="00493562" w:rsidRDefault="00A553FF" w:rsidP="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Şube Müdürlüğü: Ege Üniversitesi Kütüphane ve Dokümantasyon Daire Başkanlığına bağlı birimlerin Şube Müdürlüklerini,</w:t>
      </w:r>
    </w:p>
    <w:p w:rsidR="00A553FF" w:rsidRPr="00493562" w:rsidRDefault="00A553FF" w:rsidP="00A553FF">
      <w:pPr>
        <w:pStyle w:val="deneme"/>
        <w:numPr>
          <w:ilvl w:val="0"/>
          <w:numId w:val="1"/>
        </w:numPr>
        <w:rPr>
          <w:rFonts w:ascii="Times New Roman" w:hAnsi="Times New Roman"/>
          <w:sz w:val="24"/>
          <w:szCs w:val="24"/>
        </w:rPr>
      </w:pPr>
      <w:r w:rsidRPr="00493562">
        <w:rPr>
          <w:rFonts w:ascii="Times New Roman" w:hAnsi="Times New Roman"/>
          <w:sz w:val="24"/>
          <w:szCs w:val="24"/>
        </w:rPr>
        <w:t>Üniversite: Ege Üniversitesini,</w:t>
      </w:r>
    </w:p>
    <w:p w:rsidR="00A553FF" w:rsidRPr="00493562" w:rsidRDefault="00A553FF">
      <w:pPr>
        <w:pStyle w:val="deneme"/>
        <w:numPr>
          <w:ilvl w:val="0"/>
          <w:numId w:val="1"/>
        </w:numPr>
        <w:jc w:val="both"/>
        <w:rPr>
          <w:rFonts w:ascii="Times New Roman" w:hAnsi="Times New Roman"/>
          <w:sz w:val="24"/>
          <w:szCs w:val="24"/>
        </w:rPr>
      </w:pPr>
      <w:r w:rsidRPr="00493562">
        <w:rPr>
          <w:rFonts w:ascii="Times New Roman" w:hAnsi="Times New Roman"/>
          <w:sz w:val="24"/>
          <w:szCs w:val="24"/>
        </w:rPr>
        <w:t xml:space="preserve">Üye: Ege Üniversitesi akademik personel, idari personel ile ön lisans, lisans, lisansüstü öğrencileri ve değişim programları veya ikili anlaşmalar sonucu üniversitemize belirli bir süre için gelen öğrenci ve akademisyenler, İzmir Üniversiteleri Platformu kapsamındaki </w:t>
      </w:r>
      <w:r w:rsidRPr="00493562">
        <w:rPr>
          <w:rFonts w:ascii="Times New Roman" w:hAnsi="Times New Roman"/>
          <w:sz w:val="24"/>
          <w:szCs w:val="24"/>
        </w:rPr>
        <w:lastRenderedPageBreak/>
        <w:t>üniversitelerin öğrenci ve akademisyenlerinden kütüphaneye üyelik için başvuruda bulunanları</w:t>
      </w:r>
      <w:r w:rsidR="002E46A7" w:rsidRPr="00493562">
        <w:rPr>
          <w:rFonts w:ascii="Times New Roman" w:hAnsi="Times New Roman"/>
          <w:sz w:val="24"/>
          <w:szCs w:val="24"/>
        </w:rPr>
        <w:t>,</w:t>
      </w:r>
    </w:p>
    <w:p w:rsidR="00267B78" w:rsidRPr="00493562" w:rsidRDefault="00515810" w:rsidP="00493562">
      <w:pPr>
        <w:spacing w:before="100" w:beforeAutospacing="1" w:after="100" w:afterAutospacing="1"/>
        <w:rPr>
          <w:b/>
        </w:rPr>
      </w:pPr>
      <w:proofErr w:type="gramStart"/>
      <w:r w:rsidRPr="00493562">
        <w:rPr>
          <w:color w:val="000000"/>
        </w:rPr>
        <w:t>ifade</w:t>
      </w:r>
      <w:proofErr w:type="gramEnd"/>
      <w:r w:rsidRPr="00493562">
        <w:rPr>
          <w:color w:val="000000"/>
        </w:rPr>
        <w:t xml:space="preserve"> eder.</w:t>
      </w:r>
      <w:r w:rsidR="00FD68F3" w:rsidRPr="00493562">
        <w:rPr>
          <w:color w:val="000000"/>
        </w:rPr>
        <w:br/>
      </w:r>
      <w:r w:rsidR="00FD68F3" w:rsidRPr="00493562">
        <w:rPr>
          <w:color w:val="000000"/>
        </w:rPr>
        <w:br/>
      </w:r>
    </w:p>
    <w:p w:rsidR="00FD68F3" w:rsidRPr="00493562" w:rsidRDefault="00515810" w:rsidP="00FD68F3">
      <w:pPr>
        <w:spacing w:before="100" w:beforeAutospacing="1" w:after="100" w:afterAutospacing="1"/>
        <w:jc w:val="center"/>
        <w:rPr>
          <w:bCs/>
        </w:rPr>
      </w:pPr>
      <w:r w:rsidRPr="00493562">
        <w:rPr>
          <w:b/>
        </w:rPr>
        <w:t xml:space="preserve">İKİNCİ </w:t>
      </w:r>
      <w:r w:rsidR="00FD68F3" w:rsidRPr="00493562">
        <w:rPr>
          <w:b/>
        </w:rPr>
        <w:t>BÖLÜM</w:t>
      </w:r>
    </w:p>
    <w:p w:rsidR="00972B11" w:rsidRPr="00493562" w:rsidRDefault="00972B11" w:rsidP="00972B11">
      <w:pPr>
        <w:pStyle w:val="denemestyle2"/>
        <w:jc w:val="center"/>
        <w:rPr>
          <w:rStyle w:val="Gl"/>
        </w:rPr>
      </w:pPr>
      <w:r w:rsidRPr="00493562">
        <w:rPr>
          <w:rStyle w:val="Gl"/>
        </w:rPr>
        <w:t>H</w:t>
      </w:r>
      <w:r w:rsidR="00DB40F2" w:rsidRPr="00493562">
        <w:rPr>
          <w:rStyle w:val="Gl"/>
        </w:rPr>
        <w:t>izmetler ve Yararlanma</w:t>
      </w:r>
    </w:p>
    <w:p w:rsidR="00972B11" w:rsidRPr="00493562" w:rsidRDefault="00972B11" w:rsidP="00972B11">
      <w:pPr>
        <w:pStyle w:val="denemestyle2"/>
        <w:rPr>
          <w:b/>
        </w:rPr>
      </w:pPr>
      <w:r w:rsidRPr="00493562">
        <w:rPr>
          <w:b/>
        </w:rPr>
        <w:t>Kütüphane Hizmetleri</w:t>
      </w:r>
    </w:p>
    <w:p w:rsidR="00972B11" w:rsidRPr="00493562" w:rsidRDefault="00DB40F2" w:rsidP="00972B11">
      <w:pPr>
        <w:pStyle w:val="denemestyle2"/>
      </w:pPr>
      <w:r w:rsidRPr="00493562">
        <w:rPr>
          <w:b/>
          <w:color w:val="000000"/>
        </w:rPr>
        <w:t xml:space="preserve">Madde </w:t>
      </w:r>
      <w:r w:rsidR="00DE6A75" w:rsidRPr="00493562">
        <w:rPr>
          <w:b/>
          <w:color w:val="000000"/>
        </w:rPr>
        <w:t>5</w:t>
      </w:r>
      <w:r w:rsidRPr="00493562">
        <w:rPr>
          <w:color w:val="000000"/>
        </w:rPr>
        <w:t xml:space="preserve">- </w:t>
      </w:r>
      <w:r w:rsidR="00DE6A75" w:rsidRPr="00493562">
        <w:rPr>
          <w:color w:val="000000"/>
        </w:rPr>
        <w:t xml:space="preserve">(1) </w:t>
      </w:r>
      <w:r w:rsidR="00972B11" w:rsidRPr="00493562">
        <w:t>Kütüphane hizmetleri “Teknik Hizmetler” ile “Kullanıcı Hizmetleri”</w:t>
      </w:r>
      <w:r w:rsidR="007A1228" w:rsidRPr="00493562">
        <w:t xml:space="preserve"> olmak üzere </w:t>
      </w:r>
      <w:r w:rsidR="00D3485E" w:rsidRPr="00493562">
        <w:t xml:space="preserve">iki </w:t>
      </w:r>
      <w:r w:rsidR="007A1228" w:rsidRPr="00493562">
        <w:t xml:space="preserve">birim halinde </w:t>
      </w:r>
      <w:proofErr w:type="gramStart"/>
      <w:r w:rsidR="007A1228" w:rsidRPr="00493562">
        <w:t>d</w:t>
      </w:r>
      <w:r w:rsidR="00515810" w:rsidRPr="00493562">
        <w:t xml:space="preserve">üzenlenerek </w:t>
      </w:r>
      <w:r w:rsidR="007A1228" w:rsidRPr="00493562">
        <w:t xml:space="preserve"> hizmetlerini</w:t>
      </w:r>
      <w:proofErr w:type="gramEnd"/>
      <w:r w:rsidR="007A1228" w:rsidRPr="00493562">
        <w:t xml:space="preserve"> yürütür.</w:t>
      </w:r>
    </w:p>
    <w:p w:rsidR="00972B11" w:rsidRPr="00493562" w:rsidRDefault="00972B11" w:rsidP="00972B11">
      <w:pPr>
        <w:pStyle w:val="denemestyle2"/>
        <w:rPr>
          <w:b/>
        </w:rPr>
      </w:pPr>
      <w:r w:rsidRPr="00493562">
        <w:rPr>
          <w:b/>
        </w:rPr>
        <w:t>Teknik Hizmetler</w:t>
      </w:r>
    </w:p>
    <w:p w:rsidR="00972B11" w:rsidRPr="00493562" w:rsidRDefault="00E14F08" w:rsidP="00972B11">
      <w:pPr>
        <w:pStyle w:val="denemestyle2"/>
        <w:jc w:val="both"/>
      </w:pPr>
      <w:r w:rsidRPr="00493562">
        <w:rPr>
          <w:b/>
          <w:color w:val="000000"/>
        </w:rPr>
        <w:t xml:space="preserve">Madde </w:t>
      </w:r>
      <w:r w:rsidR="00DE6A75" w:rsidRPr="00493562">
        <w:rPr>
          <w:b/>
          <w:color w:val="000000"/>
        </w:rPr>
        <w:t>6</w:t>
      </w:r>
      <w:r w:rsidRPr="00493562">
        <w:rPr>
          <w:color w:val="000000"/>
        </w:rPr>
        <w:t xml:space="preserve">- </w:t>
      </w:r>
      <w:r w:rsidR="00972B11" w:rsidRPr="00493562">
        <w:t xml:space="preserve">(1) Teknik </w:t>
      </w:r>
      <w:r w:rsidR="00515810" w:rsidRPr="00493562">
        <w:t>h</w:t>
      </w:r>
      <w:r w:rsidR="00972B11" w:rsidRPr="00493562">
        <w:t xml:space="preserve">izmetler, kütüphane bilgi kaynaklarının sağlanmasından, kullanıcıya </w:t>
      </w:r>
      <w:r w:rsidR="005C6A1E" w:rsidRPr="00493562">
        <w:t>sunulmasına</w:t>
      </w:r>
      <w:r w:rsidR="00972B11" w:rsidRPr="00493562">
        <w:t xml:space="preserve"> kadar yapılan işlemlerin tümünü ifade eder.</w:t>
      </w:r>
    </w:p>
    <w:p w:rsidR="00972B11" w:rsidRPr="00493562" w:rsidRDefault="00972B11" w:rsidP="00972B11">
      <w:pPr>
        <w:pStyle w:val="denemestyle2"/>
        <w:jc w:val="both"/>
      </w:pPr>
      <w:r w:rsidRPr="00493562">
        <w:t xml:space="preserve">(2) </w:t>
      </w:r>
      <w:r w:rsidR="005C6A1E" w:rsidRPr="00493562">
        <w:t xml:space="preserve">Sağlama ve </w:t>
      </w:r>
      <w:r w:rsidR="00DE6A75" w:rsidRPr="00493562">
        <w:t>k</w:t>
      </w:r>
      <w:r w:rsidR="00515810" w:rsidRPr="00493562">
        <w:t xml:space="preserve">oleksiyon geliştirme, kataloglama ve sınıflama, elektronik kaynaklar, açık erişim ve otomasyon hizmetleri teknik hizmetler </w:t>
      </w:r>
      <w:r w:rsidRPr="00493562">
        <w:t>kapsamındadır.</w:t>
      </w:r>
    </w:p>
    <w:p w:rsidR="00972B11" w:rsidRPr="00493562" w:rsidRDefault="005C6A1E" w:rsidP="00972B11">
      <w:pPr>
        <w:pStyle w:val="denemestyle2"/>
        <w:rPr>
          <w:b/>
        </w:rPr>
      </w:pPr>
      <w:r w:rsidRPr="00493562">
        <w:rPr>
          <w:b/>
        </w:rPr>
        <w:t>Kullanıcı H</w:t>
      </w:r>
      <w:r w:rsidR="00972B11" w:rsidRPr="00493562">
        <w:rPr>
          <w:b/>
        </w:rPr>
        <w:t>izmetleri</w:t>
      </w:r>
    </w:p>
    <w:p w:rsidR="00972B11" w:rsidRPr="00493562" w:rsidRDefault="00E14F08" w:rsidP="00DB40F2">
      <w:pPr>
        <w:pStyle w:val="denemestyle2"/>
        <w:jc w:val="both"/>
      </w:pPr>
      <w:r w:rsidRPr="00493562">
        <w:rPr>
          <w:b/>
          <w:color w:val="000000"/>
        </w:rPr>
        <w:t xml:space="preserve">Madde </w:t>
      </w:r>
      <w:r w:rsidR="00DE6A75" w:rsidRPr="00493562">
        <w:rPr>
          <w:b/>
          <w:color w:val="000000"/>
        </w:rPr>
        <w:t>7</w:t>
      </w:r>
      <w:r w:rsidRPr="00493562">
        <w:rPr>
          <w:color w:val="000000"/>
        </w:rPr>
        <w:t xml:space="preserve">- </w:t>
      </w:r>
      <w:r w:rsidR="00972B11" w:rsidRPr="00493562">
        <w:t xml:space="preserve">(1) Kullanıcı </w:t>
      </w:r>
      <w:r w:rsidR="00515810" w:rsidRPr="00493562">
        <w:t>h</w:t>
      </w:r>
      <w:r w:rsidR="00972B11" w:rsidRPr="00493562">
        <w:t xml:space="preserve">izmetleri, kütüphane kullanıcılarının kütüphane koleksiyonu ve hizmetlerinden en verimli şekilde yararlanmalarını sağlayan </w:t>
      </w:r>
      <w:r w:rsidR="005C6A1E" w:rsidRPr="00493562">
        <w:t>süreçlerin tümünü ifade eder</w:t>
      </w:r>
      <w:r w:rsidR="00972B11" w:rsidRPr="00493562">
        <w:t xml:space="preserve">. </w:t>
      </w:r>
    </w:p>
    <w:p w:rsidR="00972B11" w:rsidRPr="00493562" w:rsidRDefault="00972B11" w:rsidP="00DB40F2">
      <w:pPr>
        <w:pStyle w:val="denemestyle2"/>
        <w:jc w:val="both"/>
      </w:pPr>
      <w:r w:rsidRPr="00493562">
        <w:t xml:space="preserve">(2) Ödünç </w:t>
      </w:r>
      <w:r w:rsidR="00515810" w:rsidRPr="00493562">
        <w:t xml:space="preserve">verme, danışma ve kullanıcı eğitimi hizmetleri, süreli yayınlar, görsel-işitsel materyaller,  tezler, kütüphaneler arası ödünç verme hizmetleri kullanıcı hizmetleri </w:t>
      </w:r>
      <w:r w:rsidRPr="00493562">
        <w:t>kapsamındadır.</w:t>
      </w:r>
    </w:p>
    <w:p w:rsidR="005C6A1E" w:rsidRPr="00493562" w:rsidRDefault="005C6A1E" w:rsidP="005C6A1E">
      <w:pPr>
        <w:pStyle w:val="NormalWeb"/>
        <w:shd w:val="clear" w:color="auto" w:fill="FFFFFF"/>
        <w:spacing w:before="0" w:beforeAutospacing="0" w:after="150" w:afterAutospacing="0" w:line="300" w:lineRule="atLeast"/>
        <w:jc w:val="both"/>
      </w:pPr>
      <w:r w:rsidRPr="00493562">
        <w:rPr>
          <w:rStyle w:val="Gl"/>
        </w:rPr>
        <w:t>Kütüphaneden Yararlanma</w:t>
      </w:r>
    </w:p>
    <w:p w:rsidR="00972B11" w:rsidRPr="00493562" w:rsidRDefault="00E14F08"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8</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Ege </w:t>
      </w:r>
      <w:r w:rsidR="005C6A1E" w:rsidRPr="00493562">
        <w:rPr>
          <w:rFonts w:ascii="Times New Roman" w:hAnsi="Times New Roman"/>
          <w:sz w:val="24"/>
          <w:szCs w:val="24"/>
        </w:rPr>
        <w:t>Üniversitesi mensupları</w:t>
      </w:r>
      <w:r w:rsidR="00254F1E" w:rsidRPr="00493562">
        <w:rPr>
          <w:rFonts w:ascii="Times New Roman" w:hAnsi="Times New Roman"/>
          <w:sz w:val="24"/>
          <w:szCs w:val="24"/>
        </w:rPr>
        <w:t>, üniversite kimlik</w:t>
      </w:r>
      <w:r w:rsidR="00972B11" w:rsidRPr="00493562">
        <w:rPr>
          <w:rFonts w:ascii="Times New Roman" w:hAnsi="Times New Roman"/>
          <w:sz w:val="24"/>
          <w:szCs w:val="24"/>
        </w:rPr>
        <w:t xml:space="preserve"> </w:t>
      </w:r>
      <w:proofErr w:type="gramStart"/>
      <w:r w:rsidR="00972B11" w:rsidRPr="00493562">
        <w:rPr>
          <w:rFonts w:ascii="Times New Roman" w:hAnsi="Times New Roman"/>
          <w:sz w:val="24"/>
          <w:szCs w:val="24"/>
        </w:rPr>
        <w:t xml:space="preserve">kartlarını </w:t>
      </w:r>
      <w:r w:rsidR="00515810" w:rsidRPr="00493562">
        <w:rPr>
          <w:rFonts w:ascii="Times New Roman" w:hAnsi="Times New Roman"/>
          <w:sz w:val="24"/>
          <w:szCs w:val="24"/>
        </w:rPr>
        <w:t xml:space="preserve"> sisteme</w:t>
      </w:r>
      <w:proofErr w:type="gramEnd"/>
      <w:r w:rsidR="00515810" w:rsidRPr="00493562">
        <w:rPr>
          <w:rFonts w:ascii="Times New Roman" w:hAnsi="Times New Roman"/>
          <w:sz w:val="24"/>
          <w:szCs w:val="24"/>
        </w:rPr>
        <w:t xml:space="preserve"> </w:t>
      </w:r>
      <w:r w:rsidR="00972B11" w:rsidRPr="00493562">
        <w:rPr>
          <w:rFonts w:ascii="Times New Roman" w:hAnsi="Times New Roman"/>
          <w:sz w:val="24"/>
          <w:szCs w:val="24"/>
        </w:rPr>
        <w:t xml:space="preserve">okutarak kütüphaneye girebilir ve </w:t>
      </w:r>
      <w:r w:rsidR="00254F1E" w:rsidRPr="00493562">
        <w:rPr>
          <w:rFonts w:ascii="Times New Roman" w:hAnsi="Times New Roman"/>
          <w:sz w:val="24"/>
          <w:szCs w:val="24"/>
        </w:rPr>
        <w:t>kütüphane</w:t>
      </w:r>
      <w:r w:rsidR="00972B11" w:rsidRPr="00493562">
        <w:rPr>
          <w:rFonts w:ascii="Times New Roman" w:hAnsi="Times New Roman"/>
          <w:sz w:val="24"/>
          <w:szCs w:val="24"/>
        </w:rPr>
        <w:t xml:space="preserve"> hizmetlerinden yararlanabilirler.</w:t>
      </w:r>
    </w:p>
    <w:p w:rsidR="00972B11" w:rsidRPr="00493562" w:rsidRDefault="00972B11"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9</w:t>
      </w:r>
      <w:r w:rsidRPr="00493562">
        <w:rPr>
          <w:rFonts w:ascii="Times New Roman" w:hAnsi="Times New Roman"/>
          <w:b/>
          <w:sz w:val="24"/>
          <w:szCs w:val="24"/>
        </w:rPr>
        <w:t>-</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Pr="00493562">
        <w:rPr>
          <w:rFonts w:ascii="Times New Roman" w:hAnsi="Times New Roman"/>
          <w:sz w:val="24"/>
          <w:szCs w:val="24"/>
        </w:rPr>
        <w:t>Ege Ün</w:t>
      </w:r>
      <w:r w:rsidR="00254F1E" w:rsidRPr="00493562">
        <w:rPr>
          <w:rFonts w:ascii="Times New Roman" w:hAnsi="Times New Roman"/>
          <w:sz w:val="24"/>
          <w:szCs w:val="24"/>
        </w:rPr>
        <w:t xml:space="preserve">iversitesi mensupları üyelik işlemlerini tamamladıktan sonra </w:t>
      </w:r>
      <w:r w:rsidRPr="00493562">
        <w:rPr>
          <w:rFonts w:ascii="Times New Roman" w:hAnsi="Times New Roman"/>
          <w:sz w:val="24"/>
          <w:szCs w:val="24"/>
        </w:rPr>
        <w:t>ödünç alma hizmetinden yararlanabilirler.</w:t>
      </w:r>
    </w:p>
    <w:p w:rsidR="00972B11" w:rsidRPr="00493562" w:rsidRDefault="00972B11"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10</w:t>
      </w:r>
      <w:r w:rsidRPr="00493562">
        <w:rPr>
          <w:rFonts w:ascii="Times New Roman" w:hAnsi="Times New Roman"/>
          <w:b/>
          <w:sz w:val="24"/>
          <w:szCs w:val="24"/>
        </w:rPr>
        <w:t>-</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Pr="00493562">
        <w:rPr>
          <w:rFonts w:ascii="Times New Roman" w:hAnsi="Times New Roman"/>
          <w:sz w:val="24"/>
          <w:szCs w:val="24"/>
        </w:rPr>
        <w:t xml:space="preserve">Ege Üniversitesi mensubu olmayan kullanıcılar, </w:t>
      </w:r>
      <w:r w:rsidR="00A16E6F" w:rsidRPr="00493562">
        <w:rPr>
          <w:rFonts w:ascii="Times New Roman" w:hAnsi="Times New Roman"/>
          <w:sz w:val="24"/>
          <w:szCs w:val="24"/>
        </w:rPr>
        <w:t>27</w:t>
      </w:r>
      <w:r w:rsidRPr="00493562">
        <w:rPr>
          <w:rFonts w:ascii="Times New Roman" w:hAnsi="Times New Roman"/>
          <w:sz w:val="24"/>
          <w:szCs w:val="24"/>
        </w:rPr>
        <w:t xml:space="preserve">. maddede belirtilen yıllık üyelik bedelini ödeyerek üye olabilir veya günlük giriş ücreti ödeyerek </w:t>
      </w:r>
      <w:r w:rsidR="00515810" w:rsidRPr="00493562">
        <w:rPr>
          <w:rFonts w:ascii="Times New Roman" w:hAnsi="Times New Roman"/>
          <w:sz w:val="24"/>
          <w:szCs w:val="24"/>
        </w:rPr>
        <w:t>ödünç alma ve kütüphane içi hizmetlerinden</w:t>
      </w:r>
      <w:r w:rsidRPr="00493562">
        <w:rPr>
          <w:rFonts w:ascii="Times New Roman" w:hAnsi="Times New Roman"/>
          <w:sz w:val="24"/>
          <w:szCs w:val="24"/>
        </w:rPr>
        <w:t xml:space="preserve"> yararlanabilirler.</w:t>
      </w:r>
    </w:p>
    <w:p w:rsidR="00972B11" w:rsidRPr="00493562" w:rsidRDefault="00E14F08" w:rsidP="005F3C9D">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11</w:t>
      </w:r>
      <w:r w:rsidRPr="00493562">
        <w:rPr>
          <w:rFonts w:ascii="Times New Roman" w:hAnsi="Times New Roman"/>
          <w:sz w:val="24"/>
          <w:szCs w:val="24"/>
        </w:rPr>
        <w:t xml:space="preserve">- </w:t>
      </w:r>
      <w:r w:rsidR="00972B11"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00972B11" w:rsidRPr="00493562">
        <w:rPr>
          <w:rFonts w:ascii="Times New Roman" w:hAnsi="Times New Roman"/>
          <w:sz w:val="24"/>
          <w:szCs w:val="24"/>
        </w:rPr>
        <w:t>İzmir üniversitelerin</w:t>
      </w:r>
      <w:r w:rsidR="00254F1E" w:rsidRPr="00493562">
        <w:rPr>
          <w:rFonts w:ascii="Times New Roman" w:hAnsi="Times New Roman"/>
          <w:sz w:val="24"/>
          <w:szCs w:val="24"/>
        </w:rPr>
        <w:t>in</w:t>
      </w:r>
      <w:r w:rsidR="00972B11" w:rsidRPr="00493562">
        <w:rPr>
          <w:rFonts w:ascii="Times New Roman" w:hAnsi="Times New Roman"/>
          <w:sz w:val="24"/>
          <w:szCs w:val="24"/>
        </w:rPr>
        <w:t xml:space="preserve"> </w:t>
      </w:r>
      <w:r w:rsidR="00254F1E" w:rsidRPr="00493562">
        <w:rPr>
          <w:rFonts w:ascii="Times New Roman" w:hAnsi="Times New Roman"/>
          <w:sz w:val="24"/>
          <w:szCs w:val="24"/>
        </w:rPr>
        <w:t xml:space="preserve">öğretim elemanları ile idari </w:t>
      </w:r>
      <w:r w:rsidR="00972B11" w:rsidRPr="00493562">
        <w:rPr>
          <w:rFonts w:ascii="Times New Roman" w:hAnsi="Times New Roman"/>
          <w:sz w:val="24"/>
          <w:szCs w:val="24"/>
        </w:rPr>
        <w:t xml:space="preserve">personeli, talep edildiğinde İzmir Üniversiteleri Platformu çerçevesinde Üniversite kimlik kartları ile bu yönerge çerçevesi içinde kütüphane hizmetlerinden yararlanabilirler. </w:t>
      </w:r>
    </w:p>
    <w:p w:rsidR="00DB08AA" w:rsidRPr="00493562" w:rsidRDefault="000E1564" w:rsidP="00DB08AA">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12</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00DB08AA" w:rsidRPr="00493562">
        <w:rPr>
          <w:rFonts w:ascii="Times New Roman" w:hAnsi="Times New Roman"/>
          <w:sz w:val="24"/>
          <w:szCs w:val="24"/>
        </w:rPr>
        <w:t xml:space="preserve">Ege Üniversitesi mensupları hizmete sunulan Elektronik Kaynak kullanımı için e-kaynakları web ortamında kampüs içerisinde serbest erişim, kampüs dışında </w:t>
      </w:r>
      <w:proofErr w:type="spellStart"/>
      <w:r w:rsidR="00DB08AA" w:rsidRPr="00493562">
        <w:rPr>
          <w:rFonts w:ascii="Times New Roman" w:hAnsi="Times New Roman"/>
          <w:sz w:val="24"/>
          <w:szCs w:val="24"/>
        </w:rPr>
        <w:t>proxy</w:t>
      </w:r>
      <w:proofErr w:type="spellEnd"/>
      <w:r w:rsidR="00DB08AA" w:rsidRPr="00493562">
        <w:rPr>
          <w:rFonts w:ascii="Times New Roman" w:hAnsi="Times New Roman"/>
          <w:sz w:val="24"/>
          <w:szCs w:val="24"/>
        </w:rPr>
        <w:t xml:space="preserve"> erişimi ile yararlanabilirler.</w:t>
      </w:r>
    </w:p>
    <w:p w:rsidR="005F3C9D" w:rsidRPr="00493562" w:rsidRDefault="005F3C9D" w:rsidP="005F3C9D">
      <w:pPr>
        <w:pStyle w:val="deneme"/>
        <w:jc w:val="both"/>
        <w:rPr>
          <w:rFonts w:ascii="Times New Roman" w:hAnsi="Times New Roman"/>
          <w:b/>
          <w:sz w:val="24"/>
          <w:szCs w:val="24"/>
        </w:rPr>
      </w:pPr>
    </w:p>
    <w:p w:rsidR="00972B11" w:rsidRPr="00493562" w:rsidRDefault="0062280D" w:rsidP="00972B11">
      <w:pPr>
        <w:pStyle w:val="denemestyle2"/>
        <w:jc w:val="center"/>
        <w:rPr>
          <w:b/>
        </w:rPr>
      </w:pPr>
      <w:r w:rsidRPr="00493562">
        <w:rPr>
          <w:b/>
        </w:rPr>
        <w:t xml:space="preserve">ÜÇÜNCÜ </w:t>
      </w:r>
      <w:r w:rsidR="00972B11" w:rsidRPr="00493562">
        <w:rPr>
          <w:b/>
        </w:rPr>
        <w:t>BÖLÜM</w:t>
      </w:r>
    </w:p>
    <w:p w:rsidR="00972B11" w:rsidRPr="00493562" w:rsidRDefault="00972B11" w:rsidP="00972B11">
      <w:pPr>
        <w:pStyle w:val="denemestyle2"/>
        <w:jc w:val="center"/>
        <w:rPr>
          <w:b/>
        </w:rPr>
      </w:pPr>
      <w:r w:rsidRPr="00493562">
        <w:rPr>
          <w:b/>
        </w:rPr>
        <w:lastRenderedPageBreak/>
        <w:t>Üyelik ve Kullanım</w:t>
      </w:r>
    </w:p>
    <w:p w:rsidR="00254F1E" w:rsidRPr="00493562" w:rsidRDefault="00E14F08" w:rsidP="00254F1E">
      <w:pPr>
        <w:pStyle w:val="denemestyle2"/>
      </w:pPr>
      <w:r w:rsidRPr="00493562">
        <w:rPr>
          <w:rStyle w:val="Gl"/>
        </w:rPr>
        <w:t>Üyelik</w:t>
      </w:r>
    </w:p>
    <w:p w:rsidR="00254F1E" w:rsidRPr="00493562" w:rsidRDefault="00E14F08"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13</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00254F1E" w:rsidRPr="00493562">
        <w:rPr>
          <w:rFonts w:ascii="Times New Roman" w:hAnsi="Times New Roman"/>
          <w:sz w:val="24"/>
          <w:szCs w:val="24"/>
        </w:rPr>
        <w:t xml:space="preserve">Ege Üniversitesi mensupları, </w:t>
      </w:r>
      <w:r w:rsidR="00515810" w:rsidRPr="00493562">
        <w:rPr>
          <w:rFonts w:ascii="Times New Roman" w:hAnsi="Times New Roman"/>
          <w:sz w:val="24"/>
          <w:szCs w:val="24"/>
        </w:rPr>
        <w:t xml:space="preserve">personel ve </w:t>
      </w:r>
      <w:r w:rsidR="00254F1E" w:rsidRPr="00493562">
        <w:rPr>
          <w:rFonts w:ascii="Times New Roman" w:hAnsi="Times New Roman"/>
          <w:sz w:val="24"/>
          <w:szCs w:val="24"/>
        </w:rPr>
        <w:t>öğrenci kartları ile kütüphaneye başvurarak ve "Üyelik Formu" nu doldurarak üye olabilirler. Üyelik süresi akademik ve idari personel için çalıştıkları sürece, öğrenciler için eğitimleri süresince geçerlidir.</w:t>
      </w:r>
    </w:p>
    <w:p w:rsidR="00254F1E" w:rsidRPr="00493562" w:rsidRDefault="00E14F08"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14</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00254F1E" w:rsidRPr="00493562">
        <w:rPr>
          <w:rFonts w:ascii="Times New Roman" w:hAnsi="Times New Roman"/>
          <w:sz w:val="24"/>
          <w:szCs w:val="24"/>
        </w:rPr>
        <w:t>Ege Üniversitesi mensubu olmayan kullanıcılar, kimlik kartları ve istenilen belgeler ile birlikte başvurarak,  üyelik formunu doldurup ücretini ödeyerek üye olabilirler. Ödünç alma hizmetinden yararlanmak isteyen dış kullanıcılardan ayrıca, ikametg</w:t>
      </w:r>
      <w:r w:rsidR="003A04D7" w:rsidRPr="00493562">
        <w:rPr>
          <w:rFonts w:ascii="Times New Roman" w:hAnsi="Times New Roman"/>
          <w:sz w:val="24"/>
          <w:szCs w:val="24"/>
        </w:rPr>
        <w:t>â</w:t>
      </w:r>
      <w:r w:rsidR="00254F1E" w:rsidRPr="00493562">
        <w:rPr>
          <w:rFonts w:ascii="Times New Roman" w:hAnsi="Times New Roman"/>
          <w:sz w:val="24"/>
          <w:szCs w:val="24"/>
        </w:rPr>
        <w:t>h belgesi istenir. Üyelikler, başlangıç tarihine bakılmaksızın her yılın Eylül ayının 30. gününde sona erer ve her akademik yıl</w:t>
      </w:r>
      <w:r w:rsidR="003A04D7" w:rsidRPr="00493562">
        <w:rPr>
          <w:rFonts w:ascii="Times New Roman" w:hAnsi="Times New Roman"/>
          <w:sz w:val="24"/>
          <w:szCs w:val="24"/>
        </w:rPr>
        <w:t>ın</w:t>
      </w:r>
      <w:r w:rsidR="00254F1E" w:rsidRPr="00493562">
        <w:rPr>
          <w:rFonts w:ascii="Times New Roman" w:hAnsi="Times New Roman"/>
          <w:sz w:val="24"/>
          <w:szCs w:val="24"/>
        </w:rPr>
        <w:t xml:space="preserve"> başında yenilenir.</w:t>
      </w:r>
    </w:p>
    <w:p w:rsidR="00254F1E" w:rsidRPr="00493562" w:rsidRDefault="00E14F08" w:rsidP="00254F1E">
      <w:pPr>
        <w:pStyle w:val="denemestyle2"/>
      </w:pPr>
      <w:r w:rsidRPr="00493562">
        <w:rPr>
          <w:rStyle w:val="Gl"/>
        </w:rPr>
        <w:t>Ödünç Verme</w:t>
      </w:r>
    </w:p>
    <w:p w:rsidR="00254F1E" w:rsidRPr="00493562" w:rsidRDefault="00E14F08"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15</w:t>
      </w:r>
      <w:r w:rsidRPr="00493562">
        <w:rPr>
          <w:rFonts w:ascii="Times New Roman" w:hAnsi="Times New Roman"/>
          <w:sz w:val="24"/>
          <w:szCs w:val="24"/>
        </w:rPr>
        <w:t xml:space="preserve">- </w:t>
      </w:r>
      <w:r w:rsidR="0062280D" w:rsidRPr="00493562">
        <w:rPr>
          <w:rFonts w:ascii="Times New Roman" w:hAnsi="Times New Roman"/>
          <w:sz w:val="24"/>
          <w:szCs w:val="24"/>
        </w:rPr>
        <w:t xml:space="preserve">(1) </w:t>
      </w:r>
      <w:r w:rsidR="00254F1E" w:rsidRPr="00493562">
        <w:rPr>
          <w:rFonts w:ascii="Times New Roman" w:hAnsi="Times New Roman"/>
          <w:sz w:val="24"/>
          <w:szCs w:val="24"/>
        </w:rPr>
        <w:t xml:space="preserve">Kütüphaneye üye olan tüm kullanıcılar </w:t>
      </w:r>
      <w:r w:rsidR="00555BA6" w:rsidRPr="00493562">
        <w:rPr>
          <w:rFonts w:ascii="Times New Roman" w:hAnsi="Times New Roman"/>
          <w:sz w:val="24"/>
          <w:szCs w:val="24"/>
        </w:rPr>
        <w:t>1</w:t>
      </w:r>
      <w:r w:rsidR="00862D39" w:rsidRPr="00493562">
        <w:rPr>
          <w:rFonts w:ascii="Times New Roman" w:hAnsi="Times New Roman"/>
          <w:sz w:val="24"/>
          <w:szCs w:val="24"/>
        </w:rPr>
        <w:t>6</w:t>
      </w:r>
      <w:r w:rsidR="00555BA6" w:rsidRPr="00493562">
        <w:rPr>
          <w:rFonts w:ascii="Times New Roman" w:hAnsi="Times New Roman"/>
          <w:sz w:val="24"/>
          <w:szCs w:val="24"/>
        </w:rPr>
        <w:t xml:space="preserve">. Maddede belirtildiği gibi </w:t>
      </w:r>
      <w:r w:rsidR="00254F1E" w:rsidRPr="00493562">
        <w:rPr>
          <w:rFonts w:ascii="Times New Roman" w:hAnsi="Times New Roman"/>
          <w:sz w:val="24"/>
          <w:szCs w:val="24"/>
        </w:rPr>
        <w:t>ödünç yayın alabilirler.</w:t>
      </w:r>
    </w:p>
    <w:p w:rsidR="00254F1E" w:rsidRPr="00493562" w:rsidRDefault="00E14F08" w:rsidP="00E14F08">
      <w:pPr>
        <w:pStyle w:val="denemestyle2"/>
        <w:jc w:val="both"/>
        <w:rPr>
          <w:rStyle w:val="Gl"/>
        </w:rPr>
      </w:pPr>
      <w:r w:rsidRPr="00493562">
        <w:rPr>
          <w:rStyle w:val="Gl"/>
        </w:rPr>
        <w:t>Ödünç Alma Süreleri</w:t>
      </w:r>
    </w:p>
    <w:p w:rsidR="00EB1A48" w:rsidRPr="00493562" w:rsidRDefault="00EB1A48" w:rsidP="00E14F08">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16</w:t>
      </w:r>
      <w:r w:rsidRPr="00493562">
        <w:rPr>
          <w:rFonts w:ascii="Times New Roman" w:hAnsi="Times New Roman"/>
          <w:b/>
          <w:sz w:val="24"/>
          <w:szCs w:val="24"/>
        </w:rPr>
        <w:t>-</w:t>
      </w:r>
      <w:r w:rsidRPr="00493562">
        <w:rPr>
          <w:rFonts w:ascii="Times New Roman" w:hAnsi="Times New Roman"/>
          <w:sz w:val="24"/>
          <w:szCs w:val="24"/>
        </w:rPr>
        <w:t xml:space="preserve"> </w:t>
      </w:r>
      <w:r w:rsidR="00232AA2" w:rsidRPr="00493562">
        <w:rPr>
          <w:rFonts w:ascii="Times New Roman" w:hAnsi="Times New Roman"/>
          <w:sz w:val="24"/>
          <w:szCs w:val="24"/>
        </w:rPr>
        <w:t xml:space="preserve">(1) </w:t>
      </w:r>
      <w:r w:rsidRPr="00493562">
        <w:rPr>
          <w:rFonts w:ascii="Times New Roman" w:hAnsi="Times New Roman"/>
          <w:sz w:val="24"/>
          <w:szCs w:val="24"/>
        </w:rPr>
        <w:t>Ege Üniversitesi kütüphanelerinde bulunan yayınlardan;</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Öğretim üye ve elemanları                                     28 gün süre ile 8 kitap,</w:t>
      </w:r>
      <w:r w:rsidRPr="00493562">
        <w:rPr>
          <w:rFonts w:ascii="Times New Roman" w:hAnsi="Times New Roman"/>
          <w:sz w:val="24"/>
          <w:szCs w:val="24"/>
        </w:rPr>
        <w:br/>
        <w:t xml:space="preserve">    (ciltli olmak koşulu ile)                                          </w:t>
      </w:r>
      <w:r w:rsidR="00E14F08" w:rsidRPr="00493562">
        <w:rPr>
          <w:rFonts w:ascii="Times New Roman" w:hAnsi="Times New Roman"/>
          <w:sz w:val="24"/>
          <w:szCs w:val="24"/>
        </w:rPr>
        <w:t xml:space="preserve">   </w:t>
      </w:r>
      <w:r w:rsidRPr="00493562">
        <w:rPr>
          <w:rFonts w:ascii="Times New Roman" w:hAnsi="Times New Roman"/>
          <w:sz w:val="24"/>
          <w:szCs w:val="24"/>
        </w:rPr>
        <w:t>14 gün süre ile 5 dergi,</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 xml:space="preserve"> Doktora ve Lisansüstü öğrencileri                         14 gün süre ile 5 kitap,</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 xml:space="preserve">Lisans öğrencileri                                                   </w:t>
      </w:r>
      <w:r w:rsidR="00E14F08" w:rsidRPr="00493562">
        <w:rPr>
          <w:rFonts w:ascii="Times New Roman" w:hAnsi="Times New Roman"/>
          <w:sz w:val="24"/>
          <w:szCs w:val="24"/>
        </w:rPr>
        <w:t xml:space="preserve">   </w:t>
      </w:r>
      <w:r w:rsidRPr="00493562">
        <w:rPr>
          <w:rFonts w:ascii="Times New Roman" w:hAnsi="Times New Roman"/>
          <w:sz w:val="24"/>
          <w:szCs w:val="24"/>
        </w:rPr>
        <w:t>14 gün süre ile 3 kitap,</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İdar</w:t>
      </w:r>
      <w:r w:rsidR="003A04D7" w:rsidRPr="00493562">
        <w:rPr>
          <w:rFonts w:ascii="Times New Roman" w:hAnsi="Times New Roman"/>
          <w:sz w:val="24"/>
          <w:szCs w:val="24"/>
        </w:rPr>
        <w:t>i</w:t>
      </w:r>
      <w:r w:rsidRPr="00493562">
        <w:rPr>
          <w:rFonts w:ascii="Times New Roman" w:hAnsi="Times New Roman"/>
          <w:sz w:val="24"/>
          <w:szCs w:val="24"/>
        </w:rPr>
        <w:t xml:space="preserve"> personel                                                         </w:t>
      </w:r>
      <w:r w:rsidR="00E14F08" w:rsidRPr="00493562">
        <w:rPr>
          <w:rFonts w:ascii="Times New Roman" w:hAnsi="Times New Roman"/>
          <w:sz w:val="24"/>
          <w:szCs w:val="24"/>
        </w:rPr>
        <w:t xml:space="preserve">  </w:t>
      </w:r>
      <w:r w:rsidRPr="00493562">
        <w:rPr>
          <w:rFonts w:ascii="Times New Roman" w:hAnsi="Times New Roman"/>
          <w:sz w:val="24"/>
          <w:szCs w:val="24"/>
        </w:rPr>
        <w:t>28 gün süre ile 5 kitap,</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Diğer üniversitelerin öğretim üye ve elemanl</w:t>
      </w:r>
      <w:r w:rsidR="00E14F08" w:rsidRPr="00493562">
        <w:rPr>
          <w:rFonts w:ascii="Times New Roman" w:hAnsi="Times New Roman"/>
          <w:sz w:val="24"/>
          <w:szCs w:val="24"/>
        </w:rPr>
        <w:t xml:space="preserve">arı </w:t>
      </w:r>
      <w:r w:rsidRPr="00493562">
        <w:rPr>
          <w:rFonts w:ascii="Times New Roman" w:hAnsi="Times New Roman"/>
          <w:sz w:val="24"/>
          <w:szCs w:val="24"/>
        </w:rPr>
        <w:t>2</w:t>
      </w:r>
      <w:r w:rsidR="00E426B8" w:rsidRPr="00493562">
        <w:rPr>
          <w:rFonts w:ascii="Times New Roman" w:hAnsi="Times New Roman"/>
          <w:sz w:val="24"/>
          <w:szCs w:val="24"/>
        </w:rPr>
        <w:t>8</w:t>
      </w:r>
      <w:r w:rsidRPr="00493562">
        <w:rPr>
          <w:rFonts w:ascii="Times New Roman" w:hAnsi="Times New Roman"/>
          <w:sz w:val="24"/>
          <w:szCs w:val="24"/>
        </w:rPr>
        <w:t xml:space="preserve"> gün süre ile 5 kitap,</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Diğer üniversitelerin öğrencileri                            14 gün süre ile 2 kitap,</w:t>
      </w:r>
    </w:p>
    <w:p w:rsidR="008A20AB"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Kamu ve özel sektör mensupları                            14 gün süre ile 5 kitap,</w:t>
      </w:r>
    </w:p>
    <w:p w:rsidR="005F3C9D" w:rsidRPr="00493562" w:rsidRDefault="00EB1A48" w:rsidP="00493562">
      <w:pPr>
        <w:pStyle w:val="deneme"/>
        <w:numPr>
          <w:ilvl w:val="0"/>
          <w:numId w:val="7"/>
        </w:numPr>
        <w:rPr>
          <w:rFonts w:ascii="Times New Roman" w:hAnsi="Times New Roman"/>
          <w:sz w:val="24"/>
          <w:szCs w:val="24"/>
        </w:rPr>
      </w:pPr>
      <w:r w:rsidRPr="00493562">
        <w:rPr>
          <w:rFonts w:ascii="Times New Roman" w:hAnsi="Times New Roman"/>
          <w:sz w:val="24"/>
          <w:szCs w:val="24"/>
        </w:rPr>
        <w:t xml:space="preserve">Diğer kişiler                                                             </w:t>
      </w:r>
      <w:r w:rsidR="00E14F08" w:rsidRPr="00493562">
        <w:rPr>
          <w:rFonts w:ascii="Times New Roman" w:hAnsi="Times New Roman"/>
          <w:sz w:val="24"/>
          <w:szCs w:val="24"/>
        </w:rPr>
        <w:t xml:space="preserve">    </w:t>
      </w:r>
      <w:r w:rsidRPr="00493562">
        <w:rPr>
          <w:rFonts w:ascii="Times New Roman" w:hAnsi="Times New Roman"/>
          <w:sz w:val="24"/>
          <w:szCs w:val="24"/>
        </w:rPr>
        <w:t>14 gün süre ile 3 kitap</w:t>
      </w:r>
    </w:p>
    <w:p w:rsidR="00EB1A48" w:rsidRPr="00493562" w:rsidRDefault="00232AA2" w:rsidP="00AC66D9">
      <w:pPr>
        <w:pStyle w:val="deneme"/>
        <w:jc w:val="both"/>
        <w:rPr>
          <w:rFonts w:ascii="Times New Roman" w:hAnsi="Times New Roman"/>
          <w:sz w:val="24"/>
          <w:szCs w:val="24"/>
        </w:rPr>
      </w:pPr>
      <w:r w:rsidRPr="00493562">
        <w:rPr>
          <w:rFonts w:ascii="Times New Roman" w:hAnsi="Times New Roman"/>
          <w:sz w:val="24"/>
          <w:szCs w:val="24"/>
        </w:rPr>
        <w:t xml:space="preserve">(2) </w:t>
      </w:r>
      <w:r w:rsidR="00EB1A48" w:rsidRPr="00493562">
        <w:rPr>
          <w:rFonts w:ascii="Times New Roman" w:hAnsi="Times New Roman"/>
          <w:sz w:val="24"/>
          <w:szCs w:val="24"/>
        </w:rPr>
        <w:t xml:space="preserve">Ayrıca ders programlarında kullanılan yayınlar, ilgili Anabilim Dalı Başkanlığının, istenilen yayının / yayınların listesini ve hangi akademik personele verileceğini belirten yazılı başvurusu üzerine dönemlik olarak ödünç verilebilir. Dönemlik ödünç alma süresi </w:t>
      </w:r>
      <w:r w:rsidR="00E426B8" w:rsidRPr="00493562">
        <w:rPr>
          <w:rFonts w:ascii="Times New Roman" w:hAnsi="Times New Roman"/>
          <w:sz w:val="24"/>
          <w:szCs w:val="24"/>
        </w:rPr>
        <w:t>6</w:t>
      </w:r>
      <w:r w:rsidR="00EB1A48" w:rsidRPr="00493562">
        <w:rPr>
          <w:rFonts w:ascii="Times New Roman" w:hAnsi="Times New Roman"/>
          <w:sz w:val="24"/>
          <w:szCs w:val="24"/>
        </w:rPr>
        <w:t xml:space="preserve"> aydır.</w:t>
      </w:r>
    </w:p>
    <w:p w:rsidR="00EB1A48" w:rsidRPr="00493562" w:rsidRDefault="00EB1A48" w:rsidP="00EB1A48">
      <w:pPr>
        <w:pStyle w:val="denemestyle2"/>
      </w:pPr>
      <w:r w:rsidRPr="00493562">
        <w:br/>
      </w:r>
      <w:r w:rsidRPr="00493562">
        <w:rPr>
          <w:rStyle w:val="Gl"/>
        </w:rPr>
        <w:t>Ö</w:t>
      </w:r>
      <w:r w:rsidR="00E14F08" w:rsidRPr="00493562">
        <w:rPr>
          <w:rStyle w:val="Gl"/>
        </w:rPr>
        <w:t>dünç</w:t>
      </w:r>
      <w:r w:rsidRPr="00493562">
        <w:rPr>
          <w:rStyle w:val="Gl"/>
        </w:rPr>
        <w:t xml:space="preserve"> A</w:t>
      </w:r>
      <w:r w:rsidR="00E14F08" w:rsidRPr="00493562">
        <w:rPr>
          <w:rStyle w:val="Gl"/>
        </w:rPr>
        <w:t>lma Süresini Uzatma ve Geri İsteme</w:t>
      </w:r>
    </w:p>
    <w:p w:rsidR="00EB1A48" w:rsidRPr="00493562" w:rsidRDefault="009B005D" w:rsidP="00EB1A48">
      <w:pPr>
        <w:pStyle w:val="deneme"/>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17</w:t>
      </w:r>
      <w:r w:rsidR="00EB1A48" w:rsidRPr="00493562">
        <w:rPr>
          <w:rFonts w:ascii="Times New Roman" w:hAnsi="Times New Roman"/>
          <w:b/>
          <w:sz w:val="24"/>
          <w:szCs w:val="24"/>
        </w:rPr>
        <w:t>-</w:t>
      </w:r>
      <w:r w:rsidR="00E14F08" w:rsidRPr="00493562">
        <w:rPr>
          <w:rFonts w:ascii="Times New Roman" w:hAnsi="Times New Roman"/>
          <w:sz w:val="24"/>
          <w:szCs w:val="24"/>
        </w:rPr>
        <w:t xml:space="preserve"> </w:t>
      </w:r>
      <w:r w:rsidR="00C60444" w:rsidRPr="00493562">
        <w:rPr>
          <w:rFonts w:ascii="Times New Roman" w:hAnsi="Times New Roman"/>
          <w:sz w:val="24"/>
          <w:szCs w:val="24"/>
        </w:rPr>
        <w:t xml:space="preserve">(1) </w:t>
      </w:r>
      <w:r w:rsidR="00E14F08" w:rsidRPr="00493562">
        <w:rPr>
          <w:rFonts w:ascii="Times New Roman" w:hAnsi="Times New Roman"/>
          <w:sz w:val="24"/>
          <w:szCs w:val="24"/>
        </w:rPr>
        <w:t>Bilgi kaynakları, üyelere aşağıda belirtilen kurallara göre ödünç verilir:</w:t>
      </w:r>
    </w:p>
    <w:p w:rsidR="00C60444" w:rsidRPr="00493562" w:rsidRDefault="00EB1A48" w:rsidP="00493562">
      <w:pPr>
        <w:pStyle w:val="deneme"/>
        <w:numPr>
          <w:ilvl w:val="0"/>
          <w:numId w:val="8"/>
        </w:numPr>
        <w:rPr>
          <w:rFonts w:ascii="Times New Roman" w:hAnsi="Times New Roman"/>
          <w:sz w:val="24"/>
          <w:szCs w:val="24"/>
        </w:rPr>
      </w:pPr>
      <w:r w:rsidRPr="00493562">
        <w:rPr>
          <w:rFonts w:ascii="Times New Roman" w:hAnsi="Times New Roman"/>
          <w:sz w:val="24"/>
          <w:szCs w:val="24"/>
        </w:rPr>
        <w:t>Üyeler ödünç aldıkları yayınların süresini 2 kez uzatma hakkına sahiptir.</w:t>
      </w:r>
    </w:p>
    <w:p w:rsidR="00C60444" w:rsidRPr="00493562" w:rsidRDefault="00EB1A48" w:rsidP="00493562">
      <w:pPr>
        <w:pStyle w:val="deneme"/>
        <w:numPr>
          <w:ilvl w:val="0"/>
          <w:numId w:val="8"/>
        </w:numPr>
        <w:rPr>
          <w:rFonts w:ascii="Times New Roman" w:hAnsi="Times New Roman"/>
          <w:sz w:val="24"/>
          <w:szCs w:val="24"/>
        </w:rPr>
      </w:pPr>
      <w:r w:rsidRPr="00493562">
        <w:rPr>
          <w:rFonts w:ascii="Times New Roman" w:hAnsi="Times New Roman"/>
          <w:sz w:val="24"/>
          <w:szCs w:val="24"/>
        </w:rPr>
        <w:t>Uzatma işlemi şahsen başvurarak</w:t>
      </w:r>
      <w:r w:rsidR="003A04D7" w:rsidRPr="00493562">
        <w:rPr>
          <w:rFonts w:ascii="Times New Roman" w:hAnsi="Times New Roman"/>
          <w:sz w:val="24"/>
          <w:szCs w:val="24"/>
        </w:rPr>
        <w:t xml:space="preserve"> veya</w:t>
      </w:r>
      <w:r w:rsidRPr="00493562">
        <w:rPr>
          <w:rFonts w:ascii="Times New Roman" w:hAnsi="Times New Roman"/>
          <w:sz w:val="24"/>
          <w:szCs w:val="24"/>
        </w:rPr>
        <w:t xml:space="preserve"> </w:t>
      </w:r>
      <w:r w:rsidR="003A04D7" w:rsidRPr="00493562">
        <w:rPr>
          <w:rFonts w:ascii="Times New Roman" w:hAnsi="Times New Roman"/>
          <w:sz w:val="24"/>
          <w:szCs w:val="24"/>
        </w:rPr>
        <w:t xml:space="preserve">kütüphane otomasyon sistemi </w:t>
      </w:r>
      <w:proofErr w:type="gramStart"/>
      <w:r w:rsidR="00E426B8" w:rsidRPr="00493562">
        <w:rPr>
          <w:rFonts w:ascii="Times New Roman" w:hAnsi="Times New Roman"/>
          <w:sz w:val="24"/>
          <w:szCs w:val="24"/>
        </w:rPr>
        <w:t xml:space="preserve">üzerinden </w:t>
      </w:r>
      <w:r w:rsidRPr="00493562">
        <w:rPr>
          <w:rFonts w:ascii="Times New Roman" w:hAnsi="Times New Roman"/>
          <w:sz w:val="24"/>
          <w:szCs w:val="24"/>
        </w:rPr>
        <w:t xml:space="preserve"> yapılır</w:t>
      </w:r>
      <w:proofErr w:type="gramEnd"/>
      <w:r w:rsidRPr="00493562">
        <w:rPr>
          <w:rFonts w:ascii="Times New Roman" w:hAnsi="Times New Roman"/>
          <w:sz w:val="24"/>
          <w:szCs w:val="24"/>
        </w:rPr>
        <w:t>.</w:t>
      </w:r>
    </w:p>
    <w:p w:rsidR="00C60444" w:rsidRPr="00493562" w:rsidRDefault="00AF5C31" w:rsidP="00493562">
      <w:pPr>
        <w:pStyle w:val="deneme"/>
        <w:numPr>
          <w:ilvl w:val="0"/>
          <w:numId w:val="8"/>
        </w:numPr>
        <w:rPr>
          <w:rFonts w:ascii="Times New Roman" w:hAnsi="Times New Roman"/>
          <w:sz w:val="24"/>
          <w:szCs w:val="24"/>
        </w:rPr>
      </w:pPr>
      <w:r w:rsidRPr="00493562">
        <w:rPr>
          <w:rFonts w:ascii="Times New Roman" w:hAnsi="Times New Roman"/>
          <w:sz w:val="24"/>
          <w:szCs w:val="24"/>
        </w:rPr>
        <w:t xml:space="preserve">Yayın uzatma işlemi </w:t>
      </w:r>
      <w:r w:rsidR="00EB1A48" w:rsidRPr="00493562">
        <w:rPr>
          <w:rFonts w:ascii="Times New Roman" w:hAnsi="Times New Roman"/>
          <w:sz w:val="24"/>
          <w:szCs w:val="24"/>
        </w:rPr>
        <w:t xml:space="preserve">iade tarihine </w:t>
      </w:r>
      <w:r w:rsidRPr="00493562">
        <w:rPr>
          <w:rFonts w:ascii="Times New Roman" w:hAnsi="Times New Roman"/>
          <w:sz w:val="24"/>
          <w:szCs w:val="24"/>
        </w:rPr>
        <w:t xml:space="preserve">en erken </w:t>
      </w:r>
      <w:r w:rsidR="00EB1A48" w:rsidRPr="00493562">
        <w:rPr>
          <w:rFonts w:ascii="Times New Roman" w:hAnsi="Times New Roman"/>
          <w:sz w:val="24"/>
          <w:szCs w:val="24"/>
        </w:rPr>
        <w:t xml:space="preserve">3 </w:t>
      </w:r>
      <w:r w:rsidRPr="00493562">
        <w:rPr>
          <w:rFonts w:ascii="Times New Roman" w:hAnsi="Times New Roman"/>
          <w:sz w:val="24"/>
          <w:szCs w:val="24"/>
        </w:rPr>
        <w:t>gün kala yapılabilir.</w:t>
      </w:r>
    </w:p>
    <w:p w:rsidR="00C60444" w:rsidRPr="00493562" w:rsidRDefault="00EB1A48" w:rsidP="00493562">
      <w:pPr>
        <w:pStyle w:val="deneme"/>
        <w:numPr>
          <w:ilvl w:val="0"/>
          <w:numId w:val="8"/>
        </w:numPr>
        <w:rPr>
          <w:rFonts w:ascii="Times New Roman" w:hAnsi="Times New Roman"/>
          <w:sz w:val="24"/>
          <w:szCs w:val="24"/>
        </w:rPr>
      </w:pPr>
      <w:r w:rsidRPr="00493562">
        <w:rPr>
          <w:rFonts w:ascii="Times New Roman" w:hAnsi="Times New Roman"/>
          <w:sz w:val="24"/>
          <w:szCs w:val="24"/>
        </w:rPr>
        <w:t>Başkası tarafından ayırtılan bir yayının kullanım süresi uzatılamaz.</w:t>
      </w:r>
    </w:p>
    <w:p w:rsidR="00C60444" w:rsidRPr="00493562" w:rsidRDefault="00EB1A48" w:rsidP="00493562">
      <w:pPr>
        <w:pStyle w:val="deneme"/>
        <w:numPr>
          <w:ilvl w:val="0"/>
          <w:numId w:val="8"/>
        </w:numPr>
        <w:rPr>
          <w:rFonts w:ascii="Times New Roman" w:hAnsi="Times New Roman"/>
          <w:sz w:val="24"/>
          <w:szCs w:val="24"/>
        </w:rPr>
      </w:pPr>
      <w:r w:rsidRPr="00493562">
        <w:rPr>
          <w:rFonts w:ascii="Times New Roman" w:hAnsi="Times New Roman"/>
          <w:sz w:val="24"/>
          <w:szCs w:val="24"/>
        </w:rPr>
        <w:t>Gecikmelerden doğan ücretleri ödememiş olan ve/veya üzerinde gecikmiş yayın bulunan üyelerin yayın ku</w:t>
      </w:r>
      <w:r w:rsidR="00E426B8" w:rsidRPr="00493562">
        <w:rPr>
          <w:rFonts w:ascii="Times New Roman" w:hAnsi="Times New Roman"/>
          <w:sz w:val="24"/>
          <w:szCs w:val="24"/>
        </w:rPr>
        <w:t>llanma süreleri uzatılamaz.</w:t>
      </w:r>
    </w:p>
    <w:p w:rsidR="00EB1A48" w:rsidRPr="00493562" w:rsidRDefault="00E426B8" w:rsidP="00493562">
      <w:pPr>
        <w:pStyle w:val="deneme"/>
        <w:numPr>
          <w:ilvl w:val="0"/>
          <w:numId w:val="8"/>
        </w:numPr>
        <w:rPr>
          <w:rFonts w:ascii="Times New Roman" w:hAnsi="Times New Roman"/>
          <w:sz w:val="24"/>
          <w:szCs w:val="24"/>
        </w:rPr>
      </w:pPr>
      <w:r w:rsidRPr="00493562">
        <w:rPr>
          <w:rFonts w:ascii="Times New Roman" w:hAnsi="Times New Roman"/>
          <w:sz w:val="24"/>
          <w:szCs w:val="24"/>
        </w:rPr>
        <w:t>K</w:t>
      </w:r>
      <w:r w:rsidR="00EB1A48" w:rsidRPr="00493562">
        <w:rPr>
          <w:rFonts w:ascii="Times New Roman" w:hAnsi="Times New Roman"/>
          <w:sz w:val="24"/>
          <w:szCs w:val="24"/>
        </w:rPr>
        <w:t>ütüphane yönetimi gerekli gördüğü hallerde, iade tarihini beklemeden yayını geri isteme hakkına sahiptir.</w:t>
      </w:r>
    </w:p>
    <w:p w:rsidR="00EB1A48" w:rsidRPr="00493562" w:rsidRDefault="00EB1A48" w:rsidP="00EB1A48">
      <w:pPr>
        <w:pStyle w:val="denemestyle2"/>
      </w:pPr>
      <w:r w:rsidRPr="00493562">
        <w:rPr>
          <w:rStyle w:val="Gl"/>
        </w:rPr>
        <w:t>Y</w:t>
      </w:r>
      <w:r w:rsidR="00E14F08" w:rsidRPr="00493562">
        <w:rPr>
          <w:rStyle w:val="Gl"/>
        </w:rPr>
        <w:t>ayın Ayırtma</w:t>
      </w:r>
    </w:p>
    <w:p w:rsidR="00EB1A48" w:rsidRPr="00493562" w:rsidRDefault="00EB1A48" w:rsidP="00EB1A48">
      <w:pPr>
        <w:pStyle w:val="deneme"/>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18</w:t>
      </w:r>
      <w:r w:rsidRPr="00493562">
        <w:rPr>
          <w:rFonts w:ascii="Times New Roman" w:hAnsi="Times New Roman"/>
          <w:b/>
          <w:sz w:val="24"/>
          <w:szCs w:val="24"/>
        </w:rPr>
        <w:t>-</w:t>
      </w:r>
      <w:r w:rsidR="00E14F08" w:rsidRPr="00493562">
        <w:rPr>
          <w:rFonts w:ascii="Times New Roman" w:hAnsi="Times New Roman"/>
          <w:b/>
          <w:sz w:val="24"/>
          <w:szCs w:val="24"/>
        </w:rPr>
        <w:t xml:space="preserve"> </w:t>
      </w:r>
      <w:r w:rsidR="00C60444" w:rsidRPr="00493562">
        <w:rPr>
          <w:rFonts w:ascii="Times New Roman" w:hAnsi="Times New Roman"/>
          <w:sz w:val="24"/>
          <w:szCs w:val="24"/>
        </w:rPr>
        <w:t>(1)</w:t>
      </w:r>
      <w:r w:rsidR="001B5D35" w:rsidRPr="00493562">
        <w:rPr>
          <w:rFonts w:ascii="Times New Roman" w:hAnsi="Times New Roman"/>
          <w:sz w:val="24"/>
          <w:szCs w:val="24"/>
        </w:rPr>
        <w:t>Üyeler, aşağıdaki kurallara göre yayın</w:t>
      </w:r>
      <w:r w:rsidR="00E14F08" w:rsidRPr="00493562">
        <w:rPr>
          <w:rFonts w:ascii="Times New Roman" w:hAnsi="Times New Roman"/>
          <w:sz w:val="24"/>
          <w:szCs w:val="24"/>
        </w:rPr>
        <w:t xml:space="preserve"> ay</w:t>
      </w:r>
      <w:r w:rsidR="001B5D35" w:rsidRPr="00493562">
        <w:rPr>
          <w:rFonts w:ascii="Times New Roman" w:hAnsi="Times New Roman"/>
          <w:sz w:val="24"/>
          <w:szCs w:val="24"/>
        </w:rPr>
        <w:t>ırtabilirler:</w:t>
      </w:r>
    </w:p>
    <w:p w:rsidR="00C60444" w:rsidRPr="00493562" w:rsidRDefault="00EB1A48" w:rsidP="00493562">
      <w:pPr>
        <w:pStyle w:val="deneme"/>
        <w:numPr>
          <w:ilvl w:val="0"/>
          <w:numId w:val="9"/>
        </w:numPr>
        <w:rPr>
          <w:rFonts w:ascii="Times New Roman" w:hAnsi="Times New Roman"/>
          <w:sz w:val="24"/>
          <w:szCs w:val="24"/>
        </w:rPr>
      </w:pPr>
      <w:r w:rsidRPr="00493562">
        <w:rPr>
          <w:rFonts w:ascii="Times New Roman" w:hAnsi="Times New Roman"/>
          <w:sz w:val="24"/>
          <w:szCs w:val="24"/>
        </w:rPr>
        <w:lastRenderedPageBreak/>
        <w:t>Ödünç alınan bir yayın</w:t>
      </w:r>
      <w:r w:rsidR="00AF5C31" w:rsidRPr="00493562">
        <w:rPr>
          <w:rFonts w:ascii="Times New Roman" w:hAnsi="Times New Roman"/>
          <w:sz w:val="24"/>
          <w:szCs w:val="24"/>
        </w:rPr>
        <w:t xml:space="preserve"> başka bir üye tarafından şahsen başvurarak veya kütüphane otomasyon sisteminden</w:t>
      </w:r>
      <w:r w:rsidRPr="00493562">
        <w:rPr>
          <w:rFonts w:ascii="Times New Roman" w:hAnsi="Times New Roman"/>
          <w:sz w:val="24"/>
          <w:szCs w:val="24"/>
        </w:rPr>
        <w:t xml:space="preserve"> ayırtılabilir.</w:t>
      </w:r>
    </w:p>
    <w:p w:rsidR="00C60444" w:rsidRPr="00493562" w:rsidRDefault="00EB1A48" w:rsidP="00493562">
      <w:pPr>
        <w:pStyle w:val="deneme"/>
        <w:numPr>
          <w:ilvl w:val="0"/>
          <w:numId w:val="9"/>
        </w:numPr>
        <w:rPr>
          <w:rFonts w:ascii="Times New Roman" w:hAnsi="Times New Roman"/>
          <w:sz w:val="24"/>
          <w:szCs w:val="24"/>
        </w:rPr>
      </w:pPr>
      <w:r w:rsidRPr="00493562">
        <w:rPr>
          <w:rFonts w:ascii="Times New Roman" w:hAnsi="Times New Roman"/>
          <w:sz w:val="24"/>
          <w:szCs w:val="24"/>
        </w:rPr>
        <w:t xml:space="preserve"> Ayırtılan yayın iade edildiğinde veya herhangi bir nedenle ayırtma işlemi iptal edildiğinde ilgili üyeye e- posta veya </w:t>
      </w:r>
      <w:r w:rsidR="00E426B8" w:rsidRPr="00493562">
        <w:rPr>
          <w:rFonts w:ascii="Times New Roman" w:hAnsi="Times New Roman"/>
          <w:sz w:val="24"/>
          <w:szCs w:val="24"/>
        </w:rPr>
        <w:t xml:space="preserve">telefon ile bilgi verilir.  </w:t>
      </w:r>
    </w:p>
    <w:p w:rsidR="00C60444" w:rsidRPr="00493562" w:rsidRDefault="00E426B8" w:rsidP="00493562">
      <w:pPr>
        <w:pStyle w:val="deneme"/>
        <w:numPr>
          <w:ilvl w:val="0"/>
          <w:numId w:val="9"/>
        </w:numPr>
        <w:rPr>
          <w:rFonts w:ascii="Times New Roman" w:hAnsi="Times New Roman"/>
          <w:sz w:val="24"/>
          <w:szCs w:val="24"/>
        </w:rPr>
      </w:pPr>
      <w:r w:rsidRPr="00493562">
        <w:rPr>
          <w:rFonts w:ascii="Times New Roman" w:hAnsi="Times New Roman"/>
          <w:sz w:val="24"/>
          <w:szCs w:val="24"/>
        </w:rPr>
        <w:t>A</w:t>
      </w:r>
      <w:r w:rsidR="00EB1A48" w:rsidRPr="00493562">
        <w:rPr>
          <w:rFonts w:ascii="Times New Roman" w:hAnsi="Times New Roman"/>
          <w:sz w:val="24"/>
          <w:szCs w:val="24"/>
        </w:rPr>
        <w:t>yırtılan yayın, üyeye bildirilmesinden itibaren 24 sa</w:t>
      </w:r>
      <w:r w:rsidR="00C33222" w:rsidRPr="00493562">
        <w:rPr>
          <w:rFonts w:ascii="Times New Roman" w:hAnsi="Times New Roman"/>
          <w:sz w:val="24"/>
          <w:szCs w:val="24"/>
        </w:rPr>
        <w:t>a</w:t>
      </w:r>
      <w:r w:rsidR="00EB1A48" w:rsidRPr="00493562">
        <w:rPr>
          <w:rFonts w:ascii="Times New Roman" w:hAnsi="Times New Roman"/>
          <w:sz w:val="24"/>
          <w:szCs w:val="24"/>
        </w:rPr>
        <w:t>t içinde alınmazsa sıradaki üyeye verilir, sırada bir başka üye yoksa kütüphanedeki yerine konulur.</w:t>
      </w:r>
    </w:p>
    <w:p w:rsidR="00EB1A48" w:rsidRPr="00493562" w:rsidRDefault="00EB1A48" w:rsidP="00493562">
      <w:pPr>
        <w:pStyle w:val="deneme"/>
        <w:numPr>
          <w:ilvl w:val="0"/>
          <w:numId w:val="9"/>
        </w:numPr>
        <w:rPr>
          <w:rFonts w:ascii="Times New Roman" w:hAnsi="Times New Roman"/>
          <w:sz w:val="24"/>
          <w:szCs w:val="24"/>
        </w:rPr>
      </w:pPr>
      <w:r w:rsidRPr="00493562">
        <w:rPr>
          <w:rFonts w:ascii="Times New Roman" w:hAnsi="Times New Roman"/>
          <w:sz w:val="24"/>
          <w:szCs w:val="24"/>
        </w:rPr>
        <w:t>Ayırtılacak yayın sayısı üyenin ödünç alabileceği yayın sayısıyla sınırlıdır.</w:t>
      </w:r>
    </w:p>
    <w:p w:rsidR="00EB1A48" w:rsidRPr="00493562" w:rsidRDefault="00EB1A48" w:rsidP="00EB1A48">
      <w:pPr>
        <w:pStyle w:val="denemestyle2"/>
        <w:rPr>
          <w:rStyle w:val="Gl"/>
        </w:rPr>
      </w:pPr>
      <w:r w:rsidRPr="00493562">
        <w:rPr>
          <w:rStyle w:val="Gl"/>
        </w:rPr>
        <w:t>Ö</w:t>
      </w:r>
      <w:r w:rsidR="001B5D35" w:rsidRPr="00493562">
        <w:rPr>
          <w:rStyle w:val="Gl"/>
        </w:rPr>
        <w:t>dünç Verilmeyen Yayınlar</w:t>
      </w:r>
    </w:p>
    <w:p w:rsidR="00EB1A48" w:rsidRPr="00493562" w:rsidRDefault="001B5D35" w:rsidP="00EB1A48">
      <w:pPr>
        <w:pStyle w:val="deneme"/>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19</w:t>
      </w:r>
      <w:r w:rsidRPr="00493562">
        <w:rPr>
          <w:rFonts w:ascii="Times New Roman" w:hAnsi="Times New Roman"/>
          <w:b/>
          <w:sz w:val="24"/>
          <w:szCs w:val="24"/>
        </w:rPr>
        <w:t xml:space="preserve">- </w:t>
      </w:r>
      <w:r w:rsidR="00C60444" w:rsidRPr="00493562">
        <w:rPr>
          <w:rFonts w:ascii="Times New Roman" w:hAnsi="Times New Roman"/>
          <w:sz w:val="24"/>
          <w:szCs w:val="24"/>
        </w:rPr>
        <w:t>(1)</w:t>
      </w:r>
      <w:r w:rsidR="00C60444" w:rsidRPr="00493562">
        <w:rPr>
          <w:rFonts w:ascii="Times New Roman" w:hAnsi="Times New Roman"/>
          <w:b/>
          <w:sz w:val="24"/>
          <w:szCs w:val="24"/>
        </w:rPr>
        <w:t xml:space="preserve"> </w:t>
      </w:r>
      <w:r w:rsidR="00EB1A48" w:rsidRPr="00493562">
        <w:rPr>
          <w:rFonts w:ascii="Times New Roman" w:hAnsi="Times New Roman"/>
          <w:sz w:val="24"/>
          <w:szCs w:val="24"/>
        </w:rPr>
        <w:t>Aşağıda belirtilen yayın türleri saatlik sürelerle ödünç verilir. Bu durumda olan yayınlar gün içinde 3 saat süreyle yalnız kütüphane içinde kullanılmak üzere ödünç verilir.</w:t>
      </w:r>
    </w:p>
    <w:p w:rsidR="00C60444" w:rsidRPr="00493562" w:rsidRDefault="00EB1A48" w:rsidP="00493562">
      <w:pPr>
        <w:pStyle w:val="deneme"/>
        <w:numPr>
          <w:ilvl w:val="0"/>
          <w:numId w:val="12"/>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Sözlük, ansiklopedi, atlas, </w:t>
      </w:r>
      <w:r w:rsidR="00AF5C31" w:rsidRPr="00493562">
        <w:rPr>
          <w:rFonts w:ascii="Times New Roman" w:hAnsi="Times New Roman"/>
          <w:sz w:val="24"/>
          <w:szCs w:val="24"/>
        </w:rPr>
        <w:t>özet (</w:t>
      </w:r>
      <w:proofErr w:type="spellStart"/>
      <w:r w:rsidRPr="00493562">
        <w:rPr>
          <w:rFonts w:ascii="Times New Roman" w:hAnsi="Times New Roman"/>
          <w:sz w:val="24"/>
          <w:szCs w:val="24"/>
        </w:rPr>
        <w:t>abstract</w:t>
      </w:r>
      <w:proofErr w:type="spellEnd"/>
      <w:r w:rsidR="00AF5C31" w:rsidRPr="00493562">
        <w:rPr>
          <w:rFonts w:ascii="Times New Roman" w:hAnsi="Times New Roman"/>
          <w:sz w:val="24"/>
          <w:szCs w:val="24"/>
        </w:rPr>
        <w:t>)</w:t>
      </w:r>
      <w:r w:rsidRPr="00493562">
        <w:rPr>
          <w:rFonts w:ascii="Times New Roman" w:hAnsi="Times New Roman"/>
          <w:sz w:val="24"/>
          <w:szCs w:val="24"/>
        </w:rPr>
        <w:t>, inde</w:t>
      </w:r>
      <w:r w:rsidR="00AF5C31" w:rsidRPr="00493562">
        <w:rPr>
          <w:rFonts w:ascii="Times New Roman" w:hAnsi="Times New Roman"/>
          <w:sz w:val="24"/>
          <w:szCs w:val="24"/>
        </w:rPr>
        <w:t>ks</w:t>
      </w:r>
      <w:r w:rsidRPr="00493562">
        <w:rPr>
          <w:rFonts w:ascii="Times New Roman" w:hAnsi="Times New Roman"/>
          <w:sz w:val="24"/>
          <w:szCs w:val="24"/>
        </w:rPr>
        <w:t>, el kitabı vb. danışma kaynakları</w:t>
      </w:r>
      <w:r w:rsidR="00AF5C31" w:rsidRPr="00493562">
        <w:rPr>
          <w:rFonts w:ascii="Times New Roman" w:hAnsi="Times New Roman"/>
          <w:sz w:val="24"/>
          <w:szCs w:val="24"/>
        </w:rPr>
        <w:t>,</w:t>
      </w:r>
    </w:p>
    <w:p w:rsidR="00C60444" w:rsidRPr="00493562" w:rsidRDefault="00EB1A48" w:rsidP="00493562">
      <w:pPr>
        <w:pStyle w:val="deneme"/>
        <w:numPr>
          <w:ilvl w:val="0"/>
          <w:numId w:val="12"/>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 Süreli yayınların </w:t>
      </w:r>
      <w:r w:rsidR="00A403F8" w:rsidRPr="00493562">
        <w:rPr>
          <w:rFonts w:ascii="Times New Roman" w:hAnsi="Times New Roman"/>
          <w:sz w:val="24"/>
          <w:szCs w:val="24"/>
        </w:rPr>
        <w:t>ciltsiz olanları</w:t>
      </w:r>
      <w:r w:rsidR="00AF5C31" w:rsidRPr="00493562">
        <w:rPr>
          <w:rFonts w:ascii="Times New Roman" w:hAnsi="Times New Roman"/>
          <w:sz w:val="24"/>
          <w:szCs w:val="24"/>
        </w:rPr>
        <w:t>,</w:t>
      </w:r>
    </w:p>
    <w:p w:rsidR="00C60444" w:rsidRPr="00493562" w:rsidRDefault="00EB1A48" w:rsidP="00493562">
      <w:pPr>
        <w:pStyle w:val="deneme"/>
        <w:numPr>
          <w:ilvl w:val="0"/>
          <w:numId w:val="12"/>
        </w:numPr>
        <w:spacing w:before="0" w:beforeAutospacing="0" w:after="0" w:afterAutospacing="0"/>
        <w:rPr>
          <w:rFonts w:ascii="Times New Roman" w:hAnsi="Times New Roman"/>
          <w:sz w:val="24"/>
          <w:szCs w:val="24"/>
        </w:rPr>
      </w:pPr>
      <w:r w:rsidRPr="00493562">
        <w:rPr>
          <w:rFonts w:ascii="Times New Roman" w:hAnsi="Times New Roman"/>
          <w:sz w:val="24"/>
          <w:szCs w:val="24"/>
        </w:rPr>
        <w:t>Tezler</w:t>
      </w:r>
      <w:r w:rsidR="00AF5C31" w:rsidRPr="00493562">
        <w:rPr>
          <w:rFonts w:ascii="Times New Roman" w:hAnsi="Times New Roman"/>
          <w:sz w:val="24"/>
          <w:szCs w:val="24"/>
        </w:rPr>
        <w:t>,</w:t>
      </w:r>
    </w:p>
    <w:p w:rsidR="00C60444" w:rsidRPr="00493562" w:rsidRDefault="00EB1A48" w:rsidP="00493562">
      <w:pPr>
        <w:pStyle w:val="deneme"/>
        <w:numPr>
          <w:ilvl w:val="0"/>
          <w:numId w:val="12"/>
        </w:numPr>
        <w:spacing w:before="0" w:beforeAutospacing="0" w:after="0" w:afterAutospacing="0"/>
        <w:rPr>
          <w:rFonts w:ascii="Times New Roman" w:hAnsi="Times New Roman"/>
          <w:sz w:val="24"/>
          <w:szCs w:val="24"/>
        </w:rPr>
      </w:pPr>
      <w:r w:rsidRPr="00493562">
        <w:rPr>
          <w:rFonts w:ascii="Times New Roman" w:hAnsi="Times New Roman"/>
          <w:sz w:val="24"/>
          <w:szCs w:val="24"/>
        </w:rPr>
        <w:t>Arşiv nüshaları</w:t>
      </w:r>
      <w:r w:rsidR="00AF5C31" w:rsidRPr="00493562">
        <w:rPr>
          <w:rFonts w:ascii="Times New Roman" w:hAnsi="Times New Roman"/>
          <w:sz w:val="24"/>
          <w:szCs w:val="24"/>
        </w:rPr>
        <w:t>,</w:t>
      </w:r>
    </w:p>
    <w:p w:rsidR="00A403F8" w:rsidRPr="00493562" w:rsidRDefault="00A403F8" w:rsidP="00493562">
      <w:pPr>
        <w:pStyle w:val="deneme"/>
        <w:numPr>
          <w:ilvl w:val="0"/>
          <w:numId w:val="12"/>
        </w:numPr>
        <w:spacing w:before="0" w:beforeAutospacing="0" w:after="0" w:afterAutospacing="0"/>
        <w:rPr>
          <w:rFonts w:ascii="Times New Roman" w:hAnsi="Times New Roman"/>
          <w:sz w:val="24"/>
          <w:szCs w:val="24"/>
        </w:rPr>
      </w:pPr>
      <w:r w:rsidRPr="00493562">
        <w:rPr>
          <w:rFonts w:ascii="Times New Roman" w:hAnsi="Times New Roman"/>
          <w:sz w:val="24"/>
          <w:szCs w:val="24"/>
        </w:rPr>
        <w:t>Yeniden sağlanması olanaksız olan el yazmaları ve nadir basma eserler, özel bağış koleksiyonları ödünç verilmez</w:t>
      </w:r>
      <w:r w:rsidR="00AF5C31" w:rsidRPr="00493562">
        <w:rPr>
          <w:rFonts w:ascii="Times New Roman" w:hAnsi="Times New Roman"/>
          <w:sz w:val="24"/>
          <w:szCs w:val="24"/>
        </w:rPr>
        <w:t xml:space="preserve"> ancak</w:t>
      </w:r>
      <w:r w:rsidRPr="00493562">
        <w:rPr>
          <w:rFonts w:ascii="Times New Roman" w:hAnsi="Times New Roman"/>
          <w:sz w:val="24"/>
          <w:szCs w:val="24"/>
        </w:rPr>
        <w:t xml:space="preserve"> </w:t>
      </w:r>
      <w:r w:rsidR="00AF5C31" w:rsidRPr="00493562">
        <w:rPr>
          <w:rFonts w:ascii="Times New Roman" w:hAnsi="Times New Roman"/>
          <w:sz w:val="24"/>
          <w:szCs w:val="24"/>
        </w:rPr>
        <w:t>i</w:t>
      </w:r>
      <w:r w:rsidRPr="00493562">
        <w:rPr>
          <w:rFonts w:ascii="Times New Roman" w:hAnsi="Times New Roman"/>
          <w:sz w:val="24"/>
          <w:szCs w:val="24"/>
        </w:rPr>
        <w:t>htiyaç durumunda görevli personel gözetiminde yararlanabilirler.</w:t>
      </w:r>
    </w:p>
    <w:p w:rsidR="00EB1A48" w:rsidRPr="00493562" w:rsidRDefault="00EB1A48" w:rsidP="00EB1A48">
      <w:pPr>
        <w:pStyle w:val="deneme"/>
        <w:rPr>
          <w:rFonts w:ascii="Times New Roman" w:hAnsi="Times New Roman"/>
          <w:sz w:val="24"/>
          <w:szCs w:val="24"/>
        </w:rPr>
      </w:pPr>
      <w:r w:rsidRPr="00493562">
        <w:rPr>
          <w:rStyle w:val="Gl"/>
          <w:rFonts w:ascii="Times New Roman" w:hAnsi="Times New Roman"/>
          <w:sz w:val="24"/>
          <w:szCs w:val="24"/>
        </w:rPr>
        <w:t>Z</w:t>
      </w:r>
      <w:r w:rsidR="001B5D35" w:rsidRPr="00493562">
        <w:rPr>
          <w:rStyle w:val="Gl"/>
          <w:rFonts w:ascii="Times New Roman" w:hAnsi="Times New Roman"/>
          <w:sz w:val="24"/>
          <w:szCs w:val="24"/>
        </w:rPr>
        <w:t>amanında İade Edilmeyen Yayınlar</w:t>
      </w:r>
    </w:p>
    <w:p w:rsidR="00EB1A48" w:rsidRPr="00493562" w:rsidRDefault="001B5D35" w:rsidP="00EB1A48">
      <w:pPr>
        <w:pStyle w:val="deneme"/>
        <w:rPr>
          <w:rFonts w:ascii="Times New Roman" w:hAnsi="Times New Roman"/>
          <w:b/>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20</w:t>
      </w:r>
      <w:r w:rsidRPr="00493562">
        <w:rPr>
          <w:rFonts w:ascii="Times New Roman" w:hAnsi="Times New Roman"/>
          <w:b/>
          <w:sz w:val="24"/>
          <w:szCs w:val="24"/>
        </w:rPr>
        <w:t xml:space="preserve">- </w:t>
      </w:r>
      <w:r w:rsidR="00C60444" w:rsidRPr="00493562">
        <w:rPr>
          <w:rFonts w:ascii="Times New Roman" w:hAnsi="Times New Roman"/>
          <w:sz w:val="24"/>
          <w:szCs w:val="24"/>
        </w:rPr>
        <w:t>(1)</w:t>
      </w:r>
      <w:r w:rsidR="00C60444" w:rsidRPr="00493562">
        <w:rPr>
          <w:rFonts w:ascii="Times New Roman" w:hAnsi="Times New Roman"/>
          <w:b/>
          <w:sz w:val="24"/>
          <w:szCs w:val="24"/>
        </w:rPr>
        <w:t xml:space="preserve"> </w:t>
      </w:r>
      <w:r w:rsidR="00EB1A48" w:rsidRPr="00493562">
        <w:rPr>
          <w:rFonts w:ascii="Times New Roman" w:hAnsi="Times New Roman"/>
          <w:sz w:val="24"/>
          <w:szCs w:val="24"/>
        </w:rPr>
        <w:t>Üyeler ödünç aldıkları yayınları zamanında iade etmekle yükümlüdürler.</w:t>
      </w:r>
      <w:r w:rsidR="00EB1A48" w:rsidRPr="00493562">
        <w:rPr>
          <w:rFonts w:ascii="Times New Roman" w:hAnsi="Times New Roman"/>
          <w:sz w:val="24"/>
          <w:szCs w:val="24"/>
        </w:rPr>
        <w:br/>
        <w:t xml:space="preserve"> Gecikme halinde;</w:t>
      </w:r>
    </w:p>
    <w:p w:rsidR="001B5D35" w:rsidRPr="00493562" w:rsidRDefault="00EB1A48" w:rsidP="00EB1A48">
      <w:pPr>
        <w:pStyle w:val="deneme"/>
        <w:numPr>
          <w:ilvl w:val="0"/>
          <w:numId w:val="3"/>
        </w:numPr>
        <w:rPr>
          <w:rFonts w:ascii="Times New Roman" w:hAnsi="Times New Roman"/>
          <w:sz w:val="24"/>
          <w:szCs w:val="24"/>
        </w:rPr>
      </w:pPr>
      <w:r w:rsidRPr="00493562">
        <w:rPr>
          <w:rFonts w:ascii="Times New Roman" w:hAnsi="Times New Roman"/>
          <w:sz w:val="24"/>
          <w:szCs w:val="24"/>
        </w:rPr>
        <w:t>Kullanıcı her gün için gecikme bedeli ödemek zorundadır.</w:t>
      </w:r>
    </w:p>
    <w:p w:rsidR="001B5D35" w:rsidRPr="00493562" w:rsidRDefault="00EB1A48" w:rsidP="00EB1A48">
      <w:pPr>
        <w:pStyle w:val="deneme"/>
        <w:numPr>
          <w:ilvl w:val="0"/>
          <w:numId w:val="3"/>
        </w:numPr>
        <w:rPr>
          <w:rFonts w:ascii="Times New Roman" w:hAnsi="Times New Roman"/>
          <w:sz w:val="24"/>
          <w:szCs w:val="24"/>
        </w:rPr>
      </w:pPr>
      <w:r w:rsidRPr="00493562">
        <w:rPr>
          <w:rFonts w:ascii="Times New Roman" w:hAnsi="Times New Roman"/>
          <w:sz w:val="24"/>
          <w:szCs w:val="24"/>
        </w:rPr>
        <w:t xml:space="preserve">Zamanında iade edilmeyen yayınlar için kullanıcıya 15'er gün ara ile iki uyarı </w:t>
      </w:r>
      <w:r w:rsidR="00905D25" w:rsidRPr="00493562">
        <w:rPr>
          <w:rFonts w:ascii="Times New Roman" w:hAnsi="Times New Roman"/>
          <w:sz w:val="24"/>
          <w:szCs w:val="24"/>
        </w:rPr>
        <w:t>maili</w:t>
      </w:r>
      <w:r w:rsidRPr="00493562">
        <w:rPr>
          <w:rFonts w:ascii="Times New Roman" w:hAnsi="Times New Roman"/>
          <w:sz w:val="24"/>
          <w:szCs w:val="24"/>
        </w:rPr>
        <w:t xml:space="preserve"> gönderilir.</w:t>
      </w:r>
    </w:p>
    <w:p w:rsidR="001B5D35" w:rsidRPr="00493562" w:rsidRDefault="00EB1A48" w:rsidP="00EB1A48">
      <w:pPr>
        <w:pStyle w:val="deneme"/>
        <w:numPr>
          <w:ilvl w:val="0"/>
          <w:numId w:val="3"/>
        </w:numPr>
        <w:rPr>
          <w:rFonts w:ascii="Times New Roman" w:hAnsi="Times New Roman"/>
          <w:sz w:val="24"/>
          <w:szCs w:val="24"/>
        </w:rPr>
      </w:pPr>
      <w:r w:rsidRPr="00493562">
        <w:rPr>
          <w:rFonts w:ascii="Times New Roman" w:hAnsi="Times New Roman"/>
          <w:sz w:val="24"/>
          <w:szCs w:val="24"/>
        </w:rPr>
        <w:t xml:space="preserve">Uyarı </w:t>
      </w:r>
      <w:r w:rsidR="004807AA" w:rsidRPr="00493562">
        <w:rPr>
          <w:rFonts w:ascii="Times New Roman" w:hAnsi="Times New Roman"/>
          <w:sz w:val="24"/>
          <w:szCs w:val="24"/>
        </w:rPr>
        <w:t>mailinin</w:t>
      </w:r>
      <w:r w:rsidRPr="00493562">
        <w:rPr>
          <w:rFonts w:ascii="Times New Roman" w:hAnsi="Times New Roman"/>
          <w:sz w:val="24"/>
          <w:szCs w:val="24"/>
        </w:rPr>
        <w:t xml:space="preserve"> üyenin eline ulaşmaması veya geç ulaşmasından kütüphane sorumlu değildir. Bu durumda gecikme bedellerinde indirim veya affetme söz konusu değildir.</w:t>
      </w:r>
    </w:p>
    <w:p w:rsidR="001B5D35" w:rsidRPr="00493562" w:rsidRDefault="00EB1A48" w:rsidP="00EB1A48">
      <w:pPr>
        <w:pStyle w:val="deneme"/>
        <w:numPr>
          <w:ilvl w:val="0"/>
          <w:numId w:val="3"/>
        </w:numPr>
        <w:rPr>
          <w:rFonts w:ascii="Times New Roman" w:hAnsi="Times New Roman"/>
          <w:sz w:val="24"/>
          <w:szCs w:val="24"/>
        </w:rPr>
      </w:pPr>
      <w:r w:rsidRPr="00493562">
        <w:rPr>
          <w:rFonts w:ascii="Times New Roman" w:hAnsi="Times New Roman"/>
          <w:sz w:val="24"/>
          <w:szCs w:val="24"/>
        </w:rPr>
        <w:t>İki kez uyarı</w:t>
      </w:r>
      <w:r w:rsidR="009B537A" w:rsidRPr="00493562">
        <w:rPr>
          <w:rFonts w:ascii="Times New Roman" w:hAnsi="Times New Roman"/>
          <w:sz w:val="24"/>
          <w:szCs w:val="24"/>
        </w:rPr>
        <w:t xml:space="preserve"> maili </w:t>
      </w:r>
      <w:r w:rsidRPr="00493562">
        <w:rPr>
          <w:rFonts w:ascii="Times New Roman" w:hAnsi="Times New Roman"/>
          <w:sz w:val="24"/>
          <w:szCs w:val="24"/>
        </w:rPr>
        <w:t xml:space="preserve">gönderilen kullanıcı, yayınları yine iade etmezse, bu yayınlar için kayıp yayın işlemi yapılır, </w:t>
      </w:r>
      <w:r w:rsidR="00232AA2" w:rsidRPr="00493562">
        <w:rPr>
          <w:rFonts w:ascii="Times New Roman" w:hAnsi="Times New Roman"/>
          <w:sz w:val="24"/>
          <w:szCs w:val="24"/>
        </w:rPr>
        <w:t>2</w:t>
      </w:r>
      <w:r w:rsidR="00A16E6F" w:rsidRPr="00493562">
        <w:rPr>
          <w:rFonts w:ascii="Times New Roman" w:hAnsi="Times New Roman"/>
          <w:sz w:val="24"/>
          <w:szCs w:val="24"/>
        </w:rPr>
        <w:t>1</w:t>
      </w:r>
      <w:r w:rsidRPr="00493562">
        <w:rPr>
          <w:rFonts w:ascii="Times New Roman" w:hAnsi="Times New Roman"/>
          <w:sz w:val="24"/>
          <w:szCs w:val="24"/>
        </w:rPr>
        <w:t>. maddede belirtilen kayıp yayın bedeli, işlem bedeli ve gecikme bedelini içeren bir bilgi gönderilir ve zarar karşılanmadıkça üyeye 2 ay süreyle ödünç yayın verilmez.</w:t>
      </w:r>
    </w:p>
    <w:p w:rsidR="00EB1A48" w:rsidRPr="00493562" w:rsidRDefault="00EB1A48" w:rsidP="00EB1A48">
      <w:pPr>
        <w:pStyle w:val="deneme"/>
        <w:numPr>
          <w:ilvl w:val="0"/>
          <w:numId w:val="3"/>
        </w:numPr>
        <w:rPr>
          <w:rFonts w:ascii="Times New Roman" w:hAnsi="Times New Roman"/>
          <w:sz w:val="24"/>
          <w:szCs w:val="24"/>
        </w:rPr>
      </w:pPr>
      <w:r w:rsidRPr="00493562">
        <w:rPr>
          <w:rFonts w:ascii="Times New Roman" w:hAnsi="Times New Roman"/>
          <w:sz w:val="24"/>
          <w:szCs w:val="24"/>
        </w:rPr>
        <w:t>Saatlik ödünç alınan yayınları zamanında iade etmeyenlere uygulanacak gecikme bedeli, geciken her saat için uygulanır. Ayrıca üyeye bir hafta süreyle ödünç yayın verilmez.</w:t>
      </w:r>
    </w:p>
    <w:p w:rsidR="0058538E" w:rsidRPr="00493562" w:rsidRDefault="004548A4" w:rsidP="00493562">
      <w:pPr>
        <w:pStyle w:val="deneme"/>
        <w:numPr>
          <w:ilvl w:val="0"/>
          <w:numId w:val="3"/>
        </w:numPr>
        <w:rPr>
          <w:rStyle w:val="Gl"/>
          <w:rFonts w:ascii="Times New Roman" w:hAnsi="Times New Roman"/>
          <w:b w:val="0"/>
          <w:bCs w:val="0"/>
          <w:sz w:val="24"/>
          <w:szCs w:val="24"/>
        </w:rPr>
      </w:pPr>
      <w:r w:rsidRPr="00493562">
        <w:rPr>
          <w:rFonts w:ascii="Times New Roman" w:hAnsi="Times New Roman"/>
          <w:sz w:val="24"/>
          <w:szCs w:val="24"/>
        </w:rPr>
        <w:t xml:space="preserve">Süreçleri tamamlanan iade işlemlerinde, iade gerçekleşmemiş ise </w:t>
      </w:r>
      <w:r w:rsidR="00FE30B3" w:rsidRPr="00493562">
        <w:rPr>
          <w:rFonts w:ascii="Times New Roman" w:hAnsi="Times New Roman"/>
          <w:sz w:val="24"/>
          <w:szCs w:val="24"/>
        </w:rPr>
        <w:t>madde 2</w:t>
      </w:r>
      <w:r w:rsidR="00B76FFB">
        <w:rPr>
          <w:rFonts w:ascii="Times New Roman" w:hAnsi="Times New Roman"/>
          <w:sz w:val="24"/>
          <w:szCs w:val="24"/>
        </w:rPr>
        <w:t>1</w:t>
      </w:r>
      <w:r w:rsidR="00FE30B3" w:rsidRPr="00493562">
        <w:rPr>
          <w:rFonts w:ascii="Times New Roman" w:hAnsi="Times New Roman"/>
          <w:sz w:val="24"/>
          <w:szCs w:val="24"/>
        </w:rPr>
        <w:t xml:space="preserve">’teki hükümler çerçevesinde </w:t>
      </w:r>
      <w:r w:rsidRPr="00493562">
        <w:rPr>
          <w:rFonts w:ascii="Times New Roman" w:hAnsi="Times New Roman"/>
          <w:sz w:val="24"/>
          <w:szCs w:val="24"/>
        </w:rPr>
        <w:t>hukuki süreç başlatılır.</w:t>
      </w:r>
    </w:p>
    <w:p w:rsidR="00EB1A48" w:rsidRPr="00493562" w:rsidRDefault="00EB1A48" w:rsidP="001B5D35">
      <w:pPr>
        <w:pStyle w:val="deneme"/>
        <w:rPr>
          <w:rFonts w:ascii="Times New Roman" w:hAnsi="Times New Roman"/>
          <w:sz w:val="24"/>
          <w:szCs w:val="24"/>
        </w:rPr>
      </w:pPr>
      <w:r w:rsidRPr="00493562">
        <w:rPr>
          <w:rStyle w:val="Gl"/>
          <w:rFonts w:ascii="Times New Roman" w:hAnsi="Times New Roman"/>
          <w:sz w:val="24"/>
          <w:szCs w:val="24"/>
        </w:rPr>
        <w:t>K</w:t>
      </w:r>
      <w:r w:rsidR="001B5D35" w:rsidRPr="00493562">
        <w:rPr>
          <w:rStyle w:val="Gl"/>
          <w:rFonts w:ascii="Times New Roman" w:hAnsi="Times New Roman"/>
          <w:sz w:val="24"/>
          <w:szCs w:val="24"/>
        </w:rPr>
        <w:t>aybolan veya Zarar Görmüş Yayınlar</w:t>
      </w:r>
    </w:p>
    <w:p w:rsidR="00C60444" w:rsidRPr="00493562" w:rsidRDefault="00EB1A48">
      <w:pPr>
        <w:pStyle w:val="deneme"/>
        <w:spacing w:before="0" w:beforeAutospacing="0" w:after="0" w:afterAutospacing="0"/>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21</w:t>
      </w:r>
      <w:r w:rsidRPr="00493562">
        <w:rPr>
          <w:rFonts w:ascii="Times New Roman" w:hAnsi="Times New Roman"/>
          <w:b/>
          <w:sz w:val="24"/>
          <w:szCs w:val="24"/>
        </w:rPr>
        <w:t>-</w:t>
      </w:r>
      <w:r w:rsidRPr="00493562">
        <w:rPr>
          <w:rFonts w:ascii="Times New Roman" w:hAnsi="Times New Roman"/>
          <w:sz w:val="24"/>
          <w:szCs w:val="24"/>
        </w:rPr>
        <w:t xml:space="preserve"> </w:t>
      </w:r>
      <w:r w:rsidR="00C60444" w:rsidRPr="00493562">
        <w:rPr>
          <w:rFonts w:ascii="Times New Roman" w:hAnsi="Times New Roman"/>
          <w:sz w:val="24"/>
          <w:szCs w:val="24"/>
        </w:rPr>
        <w:t xml:space="preserve">(1) </w:t>
      </w:r>
      <w:r w:rsidRPr="00493562">
        <w:rPr>
          <w:rFonts w:ascii="Times New Roman" w:hAnsi="Times New Roman"/>
          <w:sz w:val="24"/>
          <w:szCs w:val="24"/>
        </w:rPr>
        <w:t>Üyeler ödünç aldıkları yayınları yıpratmamak ve/veya kaybetmemekle yükümlüdürler. Aksi hallerde;</w:t>
      </w:r>
    </w:p>
    <w:p w:rsidR="00C60444" w:rsidRPr="00493562" w:rsidRDefault="00EB1A48" w:rsidP="00493562">
      <w:pPr>
        <w:pStyle w:val="deneme"/>
        <w:numPr>
          <w:ilvl w:val="0"/>
          <w:numId w:val="14"/>
        </w:numPr>
        <w:spacing w:before="0" w:beforeAutospacing="0" w:after="0" w:afterAutospacing="0"/>
        <w:rPr>
          <w:rFonts w:ascii="Times New Roman" w:hAnsi="Times New Roman"/>
          <w:sz w:val="24"/>
          <w:szCs w:val="24"/>
        </w:rPr>
      </w:pPr>
      <w:r w:rsidRPr="00493562">
        <w:rPr>
          <w:rFonts w:ascii="Times New Roman" w:hAnsi="Times New Roman"/>
          <w:sz w:val="24"/>
          <w:szCs w:val="24"/>
        </w:rPr>
        <w:t>Kötü ve dikkatsiz kullanımdan dolayı bir daha kullanılamayacak derecede yıpranan yayınlar için k</w:t>
      </w:r>
      <w:r w:rsidR="00C60444" w:rsidRPr="00493562">
        <w:rPr>
          <w:rFonts w:ascii="Times New Roman" w:hAnsi="Times New Roman"/>
          <w:sz w:val="24"/>
          <w:szCs w:val="24"/>
        </w:rPr>
        <w:t>a</w:t>
      </w:r>
      <w:r w:rsidRPr="00493562">
        <w:rPr>
          <w:rFonts w:ascii="Times New Roman" w:hAnsi="Times New Roman"/>
          <w:sz w:val="24"/>
          <w:szCs w:val="24"/>
        </w:rPr>
        <w:t>yıp yayın işlemi yapılır. Bu durumda üyeye 2 ay boyunca ödünç yayın verilmez.</w:t>
      </w:r>
    </w:p>
    <w:p w:rsidR="00C60444" w:rsidRPr="00493562" w:rsidRDefault="00EB1A48" w:rsidP="00493562">
      <w:pPr>
        <w:pStyle w:val="deneme"/>
        <w:numPr>
          <w:ilvl w:val="0"/>
          <w:numId w:val="14"/>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 Kaybedilen yayınlardan baskısı mevcut olanların üye tarafından sağlanması istenir, ayrıca</w:t>
      </w:r>
      <w:r w:rsidRPr="00493562">
        <w:rPr>
          <w:rFonts w:ascii="Times New Roman" w:hAnsi="Times New Roman"/>
          <w:sz w:val="24"/>
          <w:szCs w:val="24"/>
        </w:rPr>
        <w:br/>
        <w:t>işlem bedeli alınır. Yayın üye tarafından sağlanamazsa, üyeden son baskı ücretinin 3 katı ve işlem bedeli alınır.</w:t>
      </w:r>
    </w:p>
    <w:p w:rsidR="00C60444" w:rsidRPr="00493562" w:rsidRDefault="00C802E8" w:rsidP="00493562">
      <w:pPr>
        <w:pStyle w:val="deneme"/>
        <w:numPr>
          <w:ilvl w:val="0"/>
          <w:numId w:val="14"/>
        </w:numPr>
        <w:spacing w:before="0" w:beforeAutospacing="0" w:after="0" w:afterAutospacing="0"/>
        <w:rPr>
          <w:rFonts w:ascii="Times New Roman" w:hAnsi="Times New Roman"/>
          <w:sz w:val="24"/>
          <w:szCs w:val="24"/>
        </w:rPr>
      </w:pPr>
      <w:r w:rsidRPr="00493562">
        <w:rPr>
          <w:rFonts w:ascii="Times New Roman" w:hAnsi="Times New Roman"/>
          <w:sz w:val="24"/>
          <w:szCs w:val="24"/>
        </w:rPr>
        <w:t>Baskısı tükenen yayınların kaybedilmesi</w:t>
      </w:r>
      <w:r w:rsidR="00A6224C" w:rsidRPr="00493562">
        <w:rPr>
          <w:rFonts w:ascii="Times New Roman" w:hAnsi="Times New Roman"/>
          <w:sz w:val="24"/>
          <w:szCs w:val="24"/>
        </w:rPr>
        <w:t xml:space="preserve"> durumunda</w:t>
      </w:r>
      <w:r w:rsidRPr="00493562">
        <w:rPr>
          <w:rFonts w:ascii="Times New Roman" w:hAnsi="Times New Roman"/>
          <w:sz w:val="24"/>
          <w:szCs w:val="24"/>
        </w:rPr>
        <w:t>, kayıp yayın yerine aynı/benzeri içerikli ve kayıp yayın sayfasından az olmamak koşuluyla Daire Başkanlığı’nca belirlenerek kaybeden tarafında</w:t>
      </w:r>
      <w:r w:rsidR="00480C53" w:rsidRPr="00493562">
        <w:rPr>
          <w:rFonts w:ascii="Times New Roman" w:hAnsi="Times New Roman"/>
          <w:sz w:val="24"/>
          <w:szCs w:val="24"/>
        </w:rPr>
        <w:t>n</w:t>
      </w:r>
      <w:r w:rsidRPr="00493562">
        <w:rPr>
          <w:rFonts w:ascii="Times New Roman" w:hAnsi="Times New Roman"/>
          <w:sz w:val="24"/>
          <w:szCs w:val="24"/>
        </w:rPr>
        <w:t xml:space="preserve"> </w:t>
      </w:r>
      <w:proofErr w:type="spellStart"/>
      <w:r w:rsidRPr="00493562">
        <w:rPr>
          <w:rFonts w:ascii="Times New Roman" w:hAnsi="Times New Roman"/>
          <w:sz w:val="24"/>
          <w:szCs w:val="24"/>
        </w:rPr>
        <w:t>tedariği</w:t>
      </w:r>
      <w:proofErr w:type="spellEnd"/>
      <w:r w:rsidRPr="00493562">
        <w:rPr>
          <w:rFonts w:ascii="Times New Roman" w:hAnsi="Times New Roman"/>
          <w:sz w:val="24"/>
          <w:szCs w:val="24"/>
        </w:rPr>
        <w:t xml:space="preserve"> sağlanır.</w:t>
      </w:r>
    </w:p>
    <w:p w:rsidR="00C60444" w:rsidRPr="00493562" w:rsidRDefault="00EB1A48" w:rsidP="00493562">
      <w:pPr>
        <w:pStyle w:val="deneme"/>
        <w:numPr>
          <w:ilvl w:val="0"/>
          <w:numId w:val="14"/>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Kaybedilen yayın, iade tarihine kadar kütüphaneye bildirilmez </w:t>
      </w:r>
      <w:r w:rsidR="00A403F8" w:rsidRPr="00493562">
        <w:rPr>
          <w:rFonts w:ascii="Times New Roman" w:hAnsi="Times New Roman"/>
          <w:sz w:val="24"/>
          <w:szCs w:val="24"/>
        </w:rPr>
        <w:t>ise ayrıca</w:t>
      </w:r>
      <w:r w:rsidRPr="00493562">
        <w:rPr>
          <w:rFonts w:ascii="Times New Roman" w:hAnsi="Times New Roman"/>
          <w:sz w:val="24"/>
          <w:szCs w:val="24"/>
        </w:rPr>
        <w:t xml:space="preserve"> gecikme bedeli alınır.</w:t>
      </w:r>
    </w:p>
    <w:p w:rsidR="00C60444" w:rsidRPr="00493562" w:rsidRDefault="00EB1A48" w:rsidP="00493562">
      <w:pPr>
        <w:pStyle w:val="deneme"/>
        <w:numPr>
          <w:ilvl w:val="0"/>
          <w:numId w:val="14"/>
        </w:numPr>
        <w:spacing w:before="0" w:beforeAutospacing="0" w:after="0" w:afterAutospacing="0"/>
        <w:rPr>
          <w:rFonts w:ascii="Times New Roman" w:hAnsi="Times New Roman"/>
          <w:sz w:val="24"/>
          <w:szCs w:val="24"/>
        </w:rPr>
      </w:pPr>
      <w:r w:rsidRPr="00493562">
        <w:rPr>
          <w:rFonts w:ascii="Times New Roman" w:hAnsi="Times New Roman"/>
          <w:sz w:val="24"/>
          <w:szCs w:val="24"/>
        </w:rPr>
        <w:lastRenderedPageBreak/>
        <w:t>Bu kurallar tüm kullanıcılar için istisnasız uygulanır. Bu durumda doğacak yükümlülüklerini yerine getirmeyen üyelerin, üyelikleri iptal edilir ve kütüphane hizmetlerinden yönetimin uygun gördüğü sürede yara</w:t>
      </w:r>
      <w:r w:rsidR="00A403F8" w:rsidRPr="00493562">
        <w:rPr>
          <w:rFonts w:ascii="Times New Roman" w:hAnsi="Times New Roman"/>
          <w:sz w:val="24"/>
          <w:szCs w:val="24"/>
        </w:rPr>
        <w:t>rlandırılmazlar ve ilişik kesme işlemleri yapılmaz.</w:t>
      </w:r>
    </w:p>
    <w:p w:rsidR="00EB1A48" w:rsidRPr="00493562" w:rsidRDefault="00EB1A48" w:rsidP="00493562">
      <w:pPr>
        <w:pStyle w:val="deneme"/>
        <w:numPr>
          <w:ilvl w:val="0"/>
          <w:numId w:val="14"/>
        </w:numPr>
        <w:spacing w:before="0" w:beforeAutospacing="0" w:after="0" w:afterAutospacing="0"/>
        <w:rPr>
          <w:rStyle w:val="Gl"/>
          <w:rFonts w:ascii="Times New Roman" w:hAnsi="Times New Roman"/>
          <w:b w:val="0"/>
          <w:bCs w:val="0"/>
          <w:sz w:val="24"/>
          <w:szCs w:val="24"/>
        </w:rPr>
      </w:pPr>
      <w:r w:rsidRPr="00493562">
        <w:rPr>
          <w:rFonts w:ascii="Times New Roman" w:hAnsi="Times New Roman"/>
          <w:sz w:val="24"/>
          <w:szCs w:val="24"/>
        </w:rPr>
        <w:t xml:space="preserve">Üyelerin ödeyeceği tüm ceza/işlem ücret bedelleri için </w:t>
      </w:r>
      <w:r w:rsidR="00CB35F7">
        <w:rPr>
          <w:rFonts w:ascii="Times New Roman" w:hAnsi="Times New Roman"/>
          <w:sz w:val="24"/>
          <w:szCs w:val="24"/>
        </w:rPr>
        <w:t>27</w:t>
      </w:r>
      <w:r w:rsidR="00071965" w:rsidRPr="00493562">
        <w:rPr>
          <w:rFonts w:ascii="Times New Roman" w:hAnsi="Times New Roman"/>
          <w:sz w:val="24"/>
          <w:szCs w:val="24"/>
        </w:rPr>
        <w:t>. maddenin hükümleri uygulanır.</w:t>
      </w:r>
    </w:p>
    <w:p w:rsidR="00EB1A48" w:rsidRPr="00493562" w:rsidRDefault="00EB1A48" w:rsidP="001B5D35">
      <w:pPr>
        <w:pStyle w:val="deneme"/>
        <w:rPr>
          <w:rFonts w:ascii="Times New Roman" w:hAnsi="Times New Roman"/>
          <w:sz w:val="24"/>
          <w:szCs w:val="24"/>
        </w:rPr>
      </w:pPr>
      <w:r w:rsidRPr="00493562">
        <w:rPr>
          <w:rStyle w:val="Gl"/>
          <w:rFonts w:ascii="Times New Roman" w:hAnsi="Times New Roman"/>
          <w:sz w:val="24"/>
          <w:szCs w:val="24"/>
        </w:rPr>
        <w:t>İ</w:t>
      </w:r>
      <w:r w:rsidR="001B5D35" w:rsidRPr="00493562">
        <w:rPr>
          <w:rStyle w:val="Gl"/>
          <w:rFonts w:ascii="Times New Roman" w:hAnsi="Times New Roman"/>
          <w:sz w:val="24"/>
          <w:szCs w:val="24"/>
        </w:rPr>
        <w:t>zinsiz Yayın Çıkartma ve Zarar Verme</w:t>
      </w:r>
    </w:p>
    <w:p w:rsidR="00EB1A48" w:rsidRPr="00493562" w:rsidRDefault="00EB1A48" w:rsidP="00A403F8">
      <w:pPr>
        <w:pStyle w:val="deneme"/>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22</w:t>
      </w:r>
      <w:r w:rsidRPr="00493562">
        <w:rPr>
          <w:rFonts w:ascii="Times New Roman" w:hAnsi="Times New Roman"/>
          <w:b/>
          <w:sz w:val="24"/>
          <w:szCs w:val="24"/>
        </w:rPr>
        <w:t>-</w:t>
      </w:r>
      <w:r w:rsidRPr="00493562">
        <w:rPr>
          <w:rFonts w:ascii="Times New Roman" w:hAnsi="Times New Roman"/>
          <w:sz w:val="24"/>
          <w:szCs w:val="24"/>
        </w:rPr>
        <w:t xml:space="preserve"> </w:t>
      </w:r>
      <w:r w:rsidR="00C60444" w:rsidRPr="00493562">
        <w:rPr>
          <w:rFonts w:ascii="Times New Roman" w:hAnsi="Times New Roman"/>
          <w:sz w:val="24"/>
          <w:szCs w:val="24"/>
        </w:rPr>
        <w:t>(1)</w:t>
      </w:r>
      <w:r w:rsidRPr="00493562">
        <w:rPr>
          <w:rFonts w:ascii="Times New Roman" w:hAnsi="Times New Roman"/>
          <w:sz w:val="24"/>
          <w:szCs w:val="24"/>
        </w:rPr>
        <w:t>Kütüphane materyali elektronik güvenlik sistemi ile korunmaktadır. Ödünç alma işlemleri yapılmadan kütüphaneden herhangi bir materyal çıkartılmak istendiğinde güvenlik sistemi alarm vermektedir. Bu durumda;</w:t>
      </w:r>
    </w:p>
    <w:p w:rsidR="00C60444" w:rsidRPr="00493562" w:rsidRDefault="00EB1A48"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İzinsiz materyal çıkartan kullanıcı Ege Üniversitesi mensubu ise, tutanakla birlikte durum ilgili kuruma yazı ile bildirilir.</w:t>
      </w:r>
    </w:p>
    <w:p w:rsidR="00C60444" w:rsidRPr="00493562" w:rsidRDefault="00EB1A48"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İzinsiz materyal çıkartan kullanıcı başka bir üniversitenin mensubu ise, tutanakla birlikte durum ilgili üniversiteye yazı ile bildirilir.</w:t>
      </w:r>
    </w:p>
    <w:p w:rsidR="00C60444" w:rsidRPr="00493562" w:rsidRDefault="00EB1A48"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İzinsiz materyal çıkartan kullanıcı herhangi bir yükseköğretim kurumuna bağlı değilse, tutanakla birlikte durum üniversiteni</w:t>
      </w:r>
      <w:r w:rsidR="007B6DA5" w:rsidRPr="00493562">
        <w:rPr>
          <w:rFonts w:ascii="Times New Roman" w:hAnsi="Times New Roman"/>
          <w:sz w:val="24"/>
          <w:szCs w:val="24"/>
        </w:rPr>
        <w:t>n güvenlik birimine bildirilir ve hukuki süreç başlatılır.</w:t>
      </w:r>
    </w:p>
    <w:p w:rsidR="00C60444" w:rsidRPr="00493562" w:rsidRDefault="00EB1A48"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Herhangi bir kütüphane materyaline bir daha kullanılamayacak derecede zarar verilmesi durumunda, zarar gören materyalin bedeli ve işlem ücreti ilgili kullanıcıdan tahsil edilir. </w:t>
      </w:r>
    </w:p>
    <w:p w:rsidR="00C60444" w:rsidRPr="00493562" w:rsidRDefault="00EB1A48"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Kütüphaneden izinsiz materyal çıkartmaya çalışan kullanıcılar 2 ay süreyle kütüphaneye erişimleri sağlanmaz.</w:t>
      </w:r>
    </w:p>
    <w:p w:rsidR="005434DB" w:rsidRPr="00493562" w:rsidRDefault="005434DB" w:rsidP="00493562">
      <w:pPr>
        <w:pStyle w:val="deneme"/>
        <w:numPr>
          <w:ilvl w:val="0"/>
          <w:numId w:val="15"/>
        </w:numPr>
        <w:spacing w:before="0" w:beforeAutospacing="0" w:after="0" w:afterAutospacing="0"/>
        <w:rPr>
          <w:rFonts w:ascii="Times New Roman" w:hAnsi="Times New Roman"/>
          <w:sz w:val="24"/>
          <w:szCs w:val="24"/>
        </w:rPr>
      </w:pPr>
      <w:r w:rsidRPr="00493562">
        <w:rPr>
          <w:rFonts w:ascii="Times New Roman" w:hAnsi="Times New Roman"/>
          <w:sz w:val="24"/>
          <w:szCs w:val="24"/>
        </w:rPr>
        <w:t>2</w:t>
      </w:r>
      <w:r w:rsidR="00C60444" w:rsidRPr="00493562">
        <w:rPr>
          <w:rFonts w:ascii="Times New Roman" w:hAnsi="Times New Roman"/>
          <w:sz w:val="24"/>
          <w:szCs w:val="24"/>
        </w:rPr>
        <w:t>1</w:t>
      </w:r>
      <w:r w:rsidRPr="00493562">
        <w:rPr>
          <w:rFonts w:ascii="Times New Roman" w:hAnsi="Times New Roman"/>
          <w:sz w:val="24"/>
          <w:szCs w:val="24"/>
        </w:rPr>
        <w:t xml:space="preserve">. ve </w:t>
      </w:r>
      <w:r w:rsidR="00C60444" w:rsidRPr="00493562">
        <w:rPr>
          <w:rFonts w:ascii="Times New Roman" w:hAnsi="Times New Roman"/>
          <w:sz w:val="24"/>
          <w:szCs w:val="24"/>
        </w:rPr>
        <w:t>22</w:t>
      </w:r>
      <w:r w:rsidRPr="00493562">
        <w:rPr>
          <w:rFonts w:ascii="Times New Roman" w:hAnsi="Times New Roman"/>
          <w:sz w:val="24"/>
          <w:szCs w:val="24"/>
        </w:rPr>
        <w:t xml:space="preserve">. Maddelerde anılan yükümlülüklerini yerine getirmeyen kullanıcılar </w:t>
      </w:r>
      <w:r w:rsidR="00FE30B3" w:rsidRPr="00493562">
        <w:rPr>
          <w:rFonts w:ascii="Times New Roman" w:hAnsi="Times New Roman"/>
          <w:sz w:val="24"/>
          <w:szCs w:val="24"/>
        </w:rPr>
        <w:t>hakkında zarar verdiği kütüphane malıyla ilgili bedeli karşılatacak yasal işlemler başlatılır</w:t>
      </w:r>
      <w:r w:rsidRPr="00493562">
        <w:rPr>
          <w:rFonts w:ascii="Times New Roman" w:hAnsi="Times New Roman"/>
          <w:sz w:val="24"/>
          <w:szCs w:val="24"/>
        </w:rPr>
        <w:t>.</w:t>
      </w:r>
    </w:p>
    <w:p w:rsidR="00EB1A48" w:rsidRPr="00493562" w:rsidRDefault="001B5D35" w:rsidP="001B5D35">
      <w:pPr>
        <w:pStyle w:val="denemestyle2"/>
      </w:pPr>
      <w:r w:rsidRPr="00493562">
        <w:rPr>
          <w:rStyle w:val="Gl"/>
        </w:rPr>
        <w:t>Öğretim Materyali</w:t>
      </w:r>
    </w:p>
    <w:p w:rsidR="00BD1346" w:rsidRDefault="00EB1A48"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23</w:t>
      </w:r>
      <w:r w:rsidRPr="00493562">
        <w:rPr>
          <w:rFonts w:ascii="Times New Roman" w:hAnsi="Times New Roman"/>
          <w:b/>
          <w:sz w:val="24"/>
          <w:szCs w:val="24"/>
        </w:rPr>
        <w:t>-</w:t>
      </w:r>
      <w:r w:rsidRPr="00493562">
        <w:rPr>
          <w:rFonts w:ascii="Times New Roman" w:hAnsi="Times New Roman"/>
          <w:sz w:val="24"/>
          <w:szCs w:val="24"/>
        </w:rPr>
        <w:t xml:space="preserve"> </w:t>
      </w:r>
      <w:r w:rsidR="00A16E6F" w:rsidRPr="00493562">
        <w:rPr>
          <w:rFonts w:ascii="Times New Roman" w:hAnsi="Times New Roman"/>
          <w:sz w:val="24"/>
          <w:szCs w:val="24"/>
        </w:rPr>
        <w:t xml:space="preserve">(1) </w:t>
      </w:r>
      <w:r w:rsidRPr="00493562">
        <w:rPr>
          <w:rFonts w:ascii="Times New Roman" w:hAnsi="Times New Roman"/>
          <w:sz w:val="24"/>
          <w:szCs w:val="24"/>
        </w:rPr>
        <w:t xml:space="preserve">Üniversiteye bağlı kuruluşlardan ve öğretim elemanlarından gelen talep üzerine ve/veya kütüphane yönetiminin kararı ile tespit edilen yayınlar Öğretim Materyali Bölümüne konur. Bu durumdaki yayınlar, öğretim materyali kullanım koşullarını belirleyen öğretim üyesinin isteği </w:t>
      </w:r>
      <w:r w:rsidR="00106448" w:rsidRPr="00493562">
        <w:rPr>
          <w:rFonts w:ascii="Times New Roman" w:hAnsi="Times New Roman"/>
          <w:sz w:val="24"/>
          <w:szCs w:val="24"/>
        </w:rPr>
        <w:t>doğrultusunda</w:t>
      </w:r>
      <w:r w:rsidR="00BD1346">
        <w:rPr>
          <w:rFonts w:ascii="Times New Roman" w:hAnsi="Times New Roman"/>
          <w:sz w:val="24"/>
          <w:szCs w:val="24"/>
        </w:rPr>
        <w:t xml:space="preserve"> </w:t>
      </w:r>
      <w:r w:rsidR="00106448" w:rsidRPr="00493562">
        <w:rPr>
          <w:rFonts w:ascii="Times New Roman" w:hAnsi="Times New Roman"/>
          <w:sz w:val="24"/>
          <w:szCs w:val="24"/>
        </w:rPr>
        <w:t>ödünç</w:t>
      </w:r>
      <w:r w:rsidRPr="00493562">
        <w:rPr>
          <w:rFonts w:ascii="Times New Roman" w:hAnsi="Times New Roman"/>
          <w:sz w:val="24"/>
          <w:szCs w:val="24"/>
        </w:rPr>
        <w:t xml:space="preserve"> verilir.</w:t>
      </w:r>
    </w:p>
    <w:p w:rsidR="005F3C9D" w:rsidRPr="00493562" w:rsidRDefault="00EB1A48" w:rsidP="00AC66D9">
      <w:pPr>
        <w:pStyle w:val="deneme"/>
        <w:jc w:val="both"/>
        <w:rPr>
          <w:rFonts w:ascii="Times New Roman" w:hAnsi="Times New Roman"/>
          <w:sz w:val="24"/>
          <w:szCs w:val="24"/>
        </w:rPr>
      </w:pPr>
      <w:r w:rsidRPr="00493562">
        <w:rPr>
          <w:rFonts w:ascii="Times New Roman" w:hAnsi="Times New Roman"/>
          <w:sz w:val="24"/>
          <w:szCs w:val="24"/>
        </w:rPr>
        <w:br/>
      </w:r>
      <w:r w:rsidRPr="00493562">
        <w:rPr>
          <w:rStyle w:val="Gl"/>
          <w:rFonts w:ascii="Times New Roman" w:hAnsi="Times New Roman"/>
          <w:sz w:val="24"/>
          <w:szCs w:val="24"/>
        </w:rPr>
        <w:t>İ</w:t>
      </w:r>
      <w:r w:rsidR="001B5D35" w:rsidRPr="00493562">
        <w:rPr>
          <w:rStyle w:val="Gl"/>
          <w:rFonts w:ascii="Times New Roman" w:hAnsi="Times New Roman"/>
          <w:sz w:val="24"/>
          <w:szCs w:val="24"/>
        </w:rPr>
        <w:t>lişik Kesme</w:t>
      </w:r>
    </w:p>
    <w:p w:rsidR="00EB1A48" w:rsidRPr="00493562" w:rsidRDefault="00EB1A48"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24</w:t>
      </w:r>
      <w:r w:rsidRPr="00493562">
        <w:rPr>
          <w:rFonts w:ascii="Times New Roman" w:hAnsi="Times New Roman"/>
          <w:b/>
          <w:sz w:val="24"/>
          <w:szCs w:val="24"/>
        </w:rPr>
        <w:t>-</w:t>
      </w:r>
      <w:r w:rsidRPr="00493562">
        <w:rPr>
          <w:rFonts w:ascii="Times New Roman" w:hAnsi="Times New Roman"/>
          <w:sz w:val="24"/>
          <w:szCs w:val="24"/>
        </w:rPr>
        <w:t xml:space="preserve"> </w:t>
      </w:r>
      <w:r w:rsidR="005F3C9D" w:rsidRPr="00493562">
        <w:rPr>
          <w:rFonts w:ascii="Times New Roman" w:hAnsi="Times New Roman"/>
          <w:sz w:val="24"/>
          <w:szCs w:val="24"/>
        </w:rPr>
        <w:t xml:space="preserve">(1) </w:t>
      </w:r>
      <w:r w:rsidRPr="00493562">
        <w:rPr>
          <w:rFonts w:ascii="Times New Roman" w:hAnsi="Times New Roman"/>
          <w:sz w:val="24"/>
          <w:szCs w:val="24"/>
        </w:rPr>
        <w:t xml:space="preserve">Ege Üniversitesi mensuplarının Üniversiteden ayrılmaları durumunda Kütüphaneden "İlişik </w:t>
      </w:r>
      <w:r w:rsidR="005F3C9D" w:rsidRPr="00493562">
        <w:rPr>
          <w:rFonts w:ascii="Times New Roman" w:hAnsi="Times New Roman"/>
          <w:sz w:val="24"/>
          <w:szCs w:val="24"/>
        </w:rPr>
        <w:t>K</w:t>
      </w:r>
      <w:r w:rsidRPr="00493562">
        <w:rPr>
          <w:rFonts w:ascii="Times New Roman" w:hAnsi="Times New Roman"/>
          <w:sz w:val="24"/>
          <w:szCs w:val="24"/>
        </w:rPr>
        <w:t>esme Belgesi" almaları zorunludur.</w:t>
      </w:r>
    </w:p>
    <w:p w:rsidR="0058538E" w:rsidRPr="00493562" w:rsidRDefault="005F3C9D" w:rsidP="00493562">
      <w:pPr>
        <w:pStyle w:val="deneme"/>
        <w:jc w:val="both"/>
        <w:rPr>
          <w:rStyle w:val="Gl"/>
          <w:rFonts w:ascii="Times New Roman" w:hAnsi="Times New Roman"/>
          <w:sz w:val="24"/>
          <w:szCs w:val="24"/>
        </w:rPr>
      </w:pPr>
      <w:r w:rsidRPr="00493562">
        <w:rPr>
          <w:rFonts w:ascii="Times New Roman" w:hAnsi="Times New Roman"/>
          <w:sz w:val="24"/>
          <w:szCs w:val="24"/>
        </w:rPr>
        <w:t>(2</w:t>
      </w:r>
      <w:r w:rsidR="005E2311" w:rsidRPr="00493562">
        <w:rPr>
          <w:rFonts w:ascii="Times New Roman" w:hAnsi="Times New Roman"/>
          <w:sz w:val="24"/>
          <w:szCs w:val="24"/>
        </w:rPr>
        <w:t>) Ege Üniversitesi akademik</w:t>
      </w:r>
      <w:r w:rsidR="00EB1A48" w:rsidRPr="00493562">
        <w:rPr>
          <w:rFonts w:ascii="Times New Roman" w:hAnsi="Times New Roman"/>
          <w:sz w:val="24"/>
          <w:szCs w:val="24"/>
        </w:rPr>
        <w:t xml:space="preserve"> </w:t>
      </w:r>
      <w:r w:rsidR="00E96987" w:rsidRPr="00493562">
        <w:rPr>
          <w:rFonts w:ascii="Times New Roman" w:hAnsi="Times New Roman"/>
          <w:sz w:val="24"/>
          <w:szCs w:val="24"/>
        </w:rPr>
        <w:t>ve</w:t>
      </w:r>
      <w:r w:rsidR="00EB1A48" w:rsidRPr="00493562">
        <w:rPr>
          <w:rFonts w:ascii="Times New Roman" w:hAnsi="Times New Roman"/>
          <w:sz w:val="24"/>
          <w:szCs w:val="24"/>
        </w:rPr>
        <w:t xml:space="preserve"> idar</w:t>
      </w:r>
      <w:r w:rsidR="00301C8F" w:rsidRPr="00493562">
        <w:rPr>
          <w:rFonts w:ascii="Times New Roman" w:hAnsi="Times New Roman"/>
          <w:sz w:val="24"/>
          <w:szCs w:val="24"/>
        </w:rPr>
        <w:t>i</w:t>
      </w:r>
      <w:r w:rsidR="00EB1A48" w:rsidRPr="00493562">
        <w:rPr>
          <w:rFonts w:ascii="Times New Roman" w:hAnsi="Times New Roman"/>
          <w:sz w:val="24"/>
          <w:szCs w:val="24"/>
        </w:rPr>
        <w:t xml:space="preserve"> personelinin herhangi bir nedenle tamamen veya uzun süreli görevden ayrılmaları halinde, Kütüphane ve Dokümantasyon Daire Başkanlığı Kullanıcı Hizmetleri Şube Müdürlüğünden, kütüphaneye yayın borcu olmadığını belirten "İlişik Kesme </w:t>
      </w:r>
      <w:proofErr w:type="spellStart"/>
      <w:r w:rsidR="00EB1A48" w:rsidRPr="00493562">
        <w:rPr>
          <w:rFonts w:ascii="Times New Roman" w:hAnsi="Times New Roman"/>
          <w:sz w:val="24"/>
          <w:szCs w:val="24"/>
        </w:rPr>
        <w:t>Belgesi"ni</w:t>
      </w:r>
      <w:proofErr w:type="spellEnd"/>
      <w:r w:rsidR="00EB1A48" w:rsidRPr="00493562">
        <w:rPr>
          <w:rFonts w:ascii="Times New Roman" w:hAnsi="Times New Roman"/>
          <w:sz w:val="24"/>
          <w:szCs w:val="24"/>
        </w:rPr>
        <w:t xml:space="preserve"> almaları zorunludur. Bu konuda Kütüphane ve Dokümantasyon Dairesi ile Personel Dairesi işbirliği içinde çalışır.</w:t>
      </w:r>
    </w:p>
    <w:p w:rsidR="00EB1A48" w:rsidRPr="00493562" w:rsidRDefault="00EB1A48" w:rsidP="001B5D35">
      <w:pPr>
        <w:pStyle w:val="deneme"/>
        <w:rPr>
          <w:rFonts w:ascii="Times New Roman" w:hAnsi="Times New Roman"/>
          <w:sz w:val="24"/>
          <w:szCs w:val="24"/>
        </w:rPr>
      </w:pPr>
      <w:r w:rsidRPr="00493562">
        <w:rPr>
          <w:rStyle w:val="Gl"/>
          <w:rFonts w:ascii="Times New Roman" w:hAnsi="Times New Roman"/>
          <w:sz w:val="24"/>
          <w:szCs w:val="24"/>
        </w:rPr>
        <w:t>K</w:t>
      </w:r>
      <w:r w:rsidR="001B5D35" w:rsidRPr="00493562">
        <w:rPr>
          <w:rStyle w:val="Gl"/>
          <w:rFonts w:ascii="Times New Roman" w:hAnsi="Times New Roman"/>
          <w:sz w:val="24"/>
          <w:szCs w:val="24"/>
        </w:rPr>
        <w:t>ütüphaneler arası Yayın Ödünç Verme Hizmetinden Yararlanma</w:t>
      </w:r>
    </w:p>
    <w:p w:rsidR="00EB1A48" w:rsidRPr="00493562" w:rsidRDefault="00EB1A48"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25</w:t>
      </w:r>
      <w:r w:rsidRPr="00493562">
        <w:rPr>
          <w:rFonts w:ascii="Times New Roman" w:hAnsi="Times New Roman"/>
          <w:b/>
          <w:sz w:val="24"/>
          <w:szCs w:val="24"/>
        </w:rPr>
        <w:t>-</w:t>
      </w:r>
      <w:r w:rsidRPr="00493562">
        <w:rPr>
          <w:rFonts w:ascii="Times New Roman" w:hAnsi="Times New Roman"/>
          <w:sz w:val="24"/>
          <w:szCs w:val="24"/>
        </w:rPr>
        <w:t xml:space="preserve"> </w:t>
      </w:r>
      <w:r w:rsidR="00A16E6F" w:rsidRPr="00493562">
        <w:rPr>
          <w:rFonts w:ascii="Times New Roman" w:hAnsi="Times New Roman"/>
          <w:sz w:val="24"/>
          <w:szCs w:val="24"/>
        </w:rPr>
        <w:t>(1)</w:t>
      </w:r>
      <w:r w:rsidRPr="00493562">
        <w:rPr>
          <w:rFonts w:ascii="Times New Roman" w:hAnsi="Times New Roman"/>
          <w:sz w:val="24"/>
          <w:szCs w:val="24"/>
        </w:rPr>
        <w:t>Diğer üniversitelerin ve bilimsel kuruluşların mensupları kütüphaneden, "Kütüphaneler arası Yayın Ödünç Verme" kuralları çerçevesinde yararlanabilirler. Buna göre;</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Kütüphaneler arası ödünç kitap getirtme isteği, kurumlar arasında gerçekleştirilir. Başka bir üniversitenin kullanıcısının ödünç almak istediği yayın için, kendi üniversitesinin Kütüphane ve Dokümantasyon Dairesine müracaat etmesi gerekmektedir.</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Ödünç kitap isteği, KİTS sistemi üzerinden yapılır. Kitap istenilen kurum koşulları ve onayı doğrultusunda getirtilir. Kitabın kullanıcıya ulaştırılması ve tekrar kendi kurumuna iadesi için gerekli olan kargo hizmet ücreti kullanıcı tarafından ödenir.</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lastRenderedPageBreak/>
        <w:t>Başka bir kullanıcı isteği yoksa ödünç alınan yayınların süresi</w:t>
      </w:r>
      <w:r w:rsidR="00B1540D" w:rsidRPr="00493562">
        <w:rPr>
          <w:rFonts w:ascii="Times New Roman" w:hAnsi="Times New Roman"/>
          <w:sz w:val="24"/>
          <w:szCs w:val="24"/>
        </w:rPr>
        <w:t xml:space="preserve"> </w:t>
      </w:r>
      <w:r w:rsidRPr="00493562">
        <w:rPr>
          <w:rFonts w:ascii="Times New Roman" w:hAnsi="Times New Roman"/>
          <w:sz w:val="24"/>
          <w:szCs w:val="24"/>
        </w:rPr>
        <w:t xml:space="preserve">1 kez uzatılabilir. Uzatma talebi için </w:t>
      </w:r>
      <w:r w:rsidR="00B1540D" w:rsidRPr="00493562">
        <w:rPr>
          <w:rFonts w:ascii="Times New Roman" w:hAnsi="Times New Roman"/>
          <w:sz w:val="24"/>
          <w:szCs w:val="24"/>
        </w:rPr>
        <w:t xml:space="preserve">otomasyon sistemi üzerinden </w:t>
      </w:r>
      <w:r w:rsidRPr="00493562">
        <w:rPr>
          <w:rFonts w:ascii="Times New Roman" w:hAnsi="Times New Roman"/>
          <w:sz w:val="24"/>
          <w:szCs w:val="24"/>
        </w:rPr>
        <w:t>yeni form doldurulması</w:t>
      </w:r>
      <w:r w:rsidR="00EC0CC0" w:rsidRPr="00493562">
        <w:rPr>
          <w:rFonts w:ascii="Times New Roman" w:hAnsi="Times New Roman"/>
          <w:sz w:val="24"/>
          <w:szCs w:val="24"/>
        </w:rPr>
        <w:t xml:space="preserve"> </w:t>
      </w:r>
      <w:r w:rsidRPr="00493562">
        <w:rPr>
          <w:rFonts w:ascii="Times New Roman" w:hAnsi="Times New Roman"/>
          <w:sz w:val="24"/>
          <w:szCs w:val="24"/>
        </w:rPr>
        <w:t>gerekmektedir.</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Yayınlar taahhütlü olarak gönderilir ve iadenin de aynı şekilde yapılması istenir.</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Kütüphaneler arası ödünç almadan doğan her türlü ücret ve posta masrafı kullanıcı tarafından karşılanır.</w:t>
      </w:r>
    </w:p>
    <w:p w:rsidR="00A16E6F"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Zamanında iade edilmeyen yayınlar için </w:t>
      </w:r>
      <w:r w:rsidR="00BD1346" w:rsidRPr="00493562">
        <w:rPr>
          <w:rFonts w:ascii="Times New Roman" w:hAnsi="Times New Roman"/>
          <w:sz w:val="24"/>
          <w:szCs w:val="24"/>
        </w:rPr>
        <w:t>2</w:t>
      </w:r>
      <w:r w:rsidR="00BD1346">
        <w:rPr>
          <w:rFonts w:ascii="Times New Roman" w:hAnsi="Times New Roman"/>
          <w:sz w:val="24"/>
          <w:szCs w:val="24"/>
        </w:rPr>
        <w:t>0</w:t>
      </w:r>
      <w:r w:rsidRPr="00493562">
        <w:rPr>
          <w:rFonts w:ascii="Times New Roman" w:hAnsi="Times New Roman"/>
          <w:sz w:val="24"/>
          <w:szCs w:val="24"/>
        </w:rPr>
        <w:t>. maddenin hükümleri uygulanır ve yayınlar iade edilene kadar ilgili kuruma ödünç yayın verilmez. Postadan doğan gecikmeler dikkate alınmaz.</w:t>
      </w:r>
    </w:p>
    <w:p w:rsidR="00EB1A48" w:rsidRPr="00493562" w:rsidRDefault="00EB1A48" w:rsidP="00493562">
      <w:pPr>
        <w:pStyle w:val="deneme"/>
        <w:numPr>
          <w:ilvl w:val="0"/>
          <w:numId w:val="17"/>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Kullanılmayacak derecede yıpranan veya kaybolan yayınlar için </w:t>
      </w:r>
      <w:r w:rsidR="005F3C9D" w:rsidRPr="00493562">
        <w:rPr>
          <w:rFonts w:ascii="Times New Roman" w:hAnsi="Times New Roman"/>
          <w:sz w:val="24"/>
          <w:szCs w:val="24"/>
        </w:rPr>
        <w:t>2</w:t>
      </w:r>
      <w:r w:rsidR="00BD1346">
        <w:rPr>
          <w:rFonts w:ascii="Times New Roman" w:hAnsi="Times New Roman"/>
          <w:sz w:val="24"/>
          <w:szCs w:val="24"/>
        </w:rPr>
        <w:t>1</w:t>
      </w:r>
      <w:r w:rsidR="001B5D35" w:rsidRPr="00493562">
        <w:rPr>
          <w:rFonts w:ascii="Times New Roman" w:hAnsi="Times New Roman"/>
          <w:sz w:val="24"/>
          <w:szCs w:val="24"/>
        </w:rPr>
        <w:t>. maddenin hükümleri uygulanır.</w:t>
      </w:r>
    </w:p>
    <w:p w:rsidR="00106448" w:rsidRPr="00493562" w:rsidRDefault="001B5D35" w:rsidP="00106448">
      <w:pPr>
        <w:pStyle w:val="denemestyle2"/>
      </w:pPr>
      <w:r w:rsidRPr="00493562">
        <w:rPr>
          <w:rStyle w:val="Gl"/>
        </w:rPr>
        <w:t>Genel Kurallar</w:t>
      </w:r>
    </w:p>
    <w:p w:rsidR="00106448" w:rsidRPr="00493562" w:rsidRDefault="00106448" w:rsidP="00106448">
      <w:pPr>
        <w:pStyle w:val="deneme"/>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26</w:t>
      </w:r>
      <w:r w:rsidRPr="00493562">
        <w:rPr>
          <w:rFonts w:ascii="Times New Roman" w:hAnsi="Times New Roman"/>
          <w:b/>
          <w:sz w:val="24"/>
          <w:szCs w:val="24"/>
        </w:rPr>
        <w:t>-</w:t>
      </w:r>
      <w:r w:rsidRPr="00493562">
        <w:rPr>
          <w:rFonts w:ascii="Times New Roman" w:hAnsi="Times New Roman"/>
          <w:sz w:val="24"/>
          <w:szCs w:val="24"/>
        </w:rPr>
        <w:t xml:space="preserve"> </w:t>
      </w:r>
      <w:r w:rsidR="00A87381" w:rsidRPr="00493562">
        <w:rPr>
          <w:rFonts w:ascii="Times New Roman" w:hAnsi="Times New Roman"/>
          <w:sz w:val="24"/>
          <w:szCs w:val="24"/>
        </w:rPr>
        <w:t>(1)</w:t>
      </w:r>
      <w:r w:rsidRPr="00493562">
        <w:rPr>
          <w:rFonts w:ascii="Times New Roman" w:hAnsi="Times New Roman"/>
          <w:sz w:val="24"/>
          <w:szCs w:val="24"/>
        </w:rPr>
        <w:t>Kütüphane hizmetlerinden yararlanmak isteyen bütün kullanıcılar kütüphane kurallarına uymakla yükümlüdür.</w:t>
      </w:r>
    </w:p>
    <w:p w:rsidR="00A87381"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Kütüphanede yüksek sesle konuşmak ve gürültü yapmak yasaktır.</w:t>
      </w:r>
    </w:p>
    <w:p w:rsidR="00A87381"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Kütüphaneye yiyecek ve içecek ile girilemez.</w:t>
      </w:r>
    </w:p>
    <w:p w:rsidR="00A87381"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Kütüphanede sigara içilemez.</w:t>
      </w:r>
    </w:p>
    <w:p w:rsidR="00A87381"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Kütüphanede yalnız kütüphane görevlilerinin kullandığı alanlara girilemez.</w:t>
      </w:r>
    </w:p>
    <w:p w:rsidR="00A87381"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Kütüphane materyaline zarar veren ve/veya izinsiz olarak kütüphane dışına çıkarmaya çalışanlar hakkında yasal işlem uygulanır. </w:t>
      </w:r>
    </w:p>
    <w:p w:rsidR="00106448" w:rsidRPr="00493562" w:rsidRDefault="00106448" w:rsidP="00493562">
      <w:pPr>
        <w:pStyle w:val="deneme"/>
        <w:numPr>
          <w:ilvl w:val="0"/>
          <w:numId w:val="19"/>
        </w:numPr>
        <w:spacing w:before="0" w:beforeAutospacing="0" w:after="0" w:afterAutospacing="0"/>
        <w:rPr>
          <w:rFonts w:ascii="Times New Roman" w:hAnsi="Times New Roman"/>
          <w:sz w:val="24"/>
          <w:szCs w:val="24"/>
        </w:rPr>
      </w:pPr>
      <w:r w:rsidRPr="00493562">
        <w:rPr>
          <w:rFonts w:ascii="Times New Roman" w:hAnsi="Times New Roman"/>
          <w:sz w:val="24"/>
          <w:szCs w:val="24"/>
        </w:rPr>
        <w:t xml:space="preserve">Her türlü kütüphane materyali elektronik olarak korunmaktadır. Alarm devreye girdiği zaman </w:t>
      </w:r>
      <w:r w:rsidR="00B1540D" w:rsidRPr="00493562">
        <w:rPr>
          <w:rFonts w:ascii="Times New Roman" w:hAnsi="Times New Roman"/>
          <w:sz w:val="24"/>
          <w:szCs w:val="24"/>
        </w:rPr>
        <w:t>gerekli işlemler yapılır.</w:t>
      </w:r>
    </w:p>
    <w:p w:rsidR="00106448" w:rsidRPr="00493562" w:rsidRDefault="00106448" w:rsidP="00106448">
      <w:pPr>
        <w:pStyle w:val="denemestyle2"/>
      </w:pPr>
      <w:r w:rsidRPr="00493562">
        <w:rPr>
          <w:rStyle w:val="Gl"/>
        </w:rPr>
        <w:t>Ü</w:t>
      </w:r>
      <w:r w:rsidR="001B5D35" w:rsidRPr="00493562">
        <w:rPr>
          <w:rStyle w:val="Gl"/>
        </w:rPr>
        <w:t>cretler</w:t>
      </w:r>
    </w:p>
    <w:p w:rsidR="00106448" w:rsidRPr="00493562" w:rsidRDefault="00106448"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27</w:t>
      </w:r>
      <w:r w:rsidRPr="00493562">
        <w:rPr>
          <w:rFonts w:ascii="Times New Roman" w:hAnsi="Times New Roman"/>
          <w:b/>
          <w:sz w:val="24"/>
          <w:szCs w:val="24"/>
        </w:rPr>
        <w:t>-</w:t>
      </w:r>
      <w:r w:rsidRPr="00493562">
        <w:rPr>
          <w:rFonts w:ascii="Times New Roman" w:hAnsi="Times New Roman"/>
          <w:sz w:val="24"/>
          <w:szCs w:val="24"/>
        </w:rPr>
        <w:t xml:space="preserve"> </w:t>
      </w:r>
      <w:r w:rsidR="00A87381" w:rsidRPr="00493562">
        <w:rPr>
          <w:rFonts w:ascii="Times New Roman" w:hAnsi="Times New Roman"/>
          <w:sz w:val="24"/>
          <w:szCs w:val="24"/>
        </w:rPr>
        <w:t xml:space="preserve">(1) </w:t>
      </w:r>
      <w:r w:rsidRPr="00493562">
        <w:rPr>
          <w:rFonts w:ascii="Times New Roman" w:hAnsi="Times New Roman"/>
          <w:sz w:val="24"/>
          <w:szCs w:val="24"/>
        </w:rPr>
        <w:t>Üyelik bedeli, gecikme bedeli, işlem bedeli ve kütüphanenin hangi hizmetlerinden hangi ücretler karşılığında yararlanılabileceği, her akademik yıl</w:t>
      </w:r>
      <w:r w:rsidR="007E5CD8" w:rsidRPr="00493562">
        <w:rPr>
          <w:rFonts w:ascii="Times New Roman" w:hAnsi="Times New Roman"/>
          <w:sz w:val="24"/>
          <w:szCs w:val="24"/>
        </w:rPr>
        <w:t>ın</w:t>
      </w:r>
      <w:r w:rsidR="00A87381" w:rsidRPr="00493562">
        <w:rPr>
          <w:rFonts w:ascii="Times New Roman" w:hAnsi="Times New Roman"/>
          <w:sz w:val="24"/>
          <w:szCs w:val="24"/>
        </w:rPr>
        <w:t xml:space="preserve"> </w:t>
      </w:r>
      <w:r w:rsidRPr="00493562">
        <w:rPr>
          <w:rFonts w:ascii="Times New Roman" w:hAnsi="Times New Roman"/>
          <w:sz w:val="24"/>
          <w:szCs w:val="24"/>
        </w:rPr>
        <w:t>sonunda Kütüphane ve Dokümantasyon Daire Başkanlığının önerileriyle Rektörlük makamı tarafından belirlenir ve bir sonraki akademik yılın başından itibaren uygulamaya konulur.</w:t>
      </w:r>
    </w:p>
    <w:p w:rsidR="00106448" w:rsidRPr="00493562" w:rsidRDefault="001B5D35" w:rsidP="00106448">
      <w:pPr>
        <w:pStyle w:val="denemestyle2"/>
      </w:pPr>
      <w:r w:rsidRPr="00493562">
        <w:rPr>
          <w:rStyle w:val="Gl"/>
        </w:rPr>
        <w:t>Çalışma Saatleri</w:t>
      </w:r>
    </w:p>
    <w:p w:rsidR="00106448" w:rsidRPr="00493562" w:rsidRDefault="00106448"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28</w:t>
      </w:r>
      <w:r w:rsidRPr="00493562">
        <w:rPr>
          <w:rFonts w:ascii="Times New Roman" w:hAnsi="Times New Roman"/>
          <w:b/>
          <w:sz w:val="24"/>
          <w:szCs w:val="24"/>
        </w:rPr>
        <w:t>-</w:t>
      </w:r>
      <w:r w:rsidRPr="00493562">
        <w:rPr>
          <w:rFonts w:ascii="Times New Roman" w:hAnsi="Times New Roman"/>
          <w:sz w:val="24"/>
          <w:szCs w:val="24"/>
        </w:rPr>
        <w:t xml:space="preserve"> </w:t>
      </w:r>
      <w:r w:rsidR="00A87381" w:rsidRPr="00493562">
        <w:rPr>
          <w:rFonts w:ascii="Times New Roman" w:hAnsi="Times New Roman"/>
          <w:sz w:val="24"/>
          <w:szCs w:val="24"/>
        </w:rPr>
        <w:t>(1)</w:t>
      </w:r>
      <w:r w:rsidRPr="00493562">
        <w:rPr>
          <w:rFonts w:ascii="Times New Roman" w:hAnsi="Times New Roman"/>
          <w:sz w:val="24"/>
          <w:szCs w:val="24"/>
        </w:rPr>
        <w:t>Çalışma saatleri her akademik yıl</w:t>
      </w:r>
      <w:r w:rsidR="007E5CD8" w:rsidRPr="00493562">
        <w:rPr>
          <w:rFonts w:ascii="Times New Roman" w:hAnsi="Times New Roman"/>
          <w:sz w:val="24"/>
          <w:szCs w:val="24"/>
        </w:rPr>
        <w:t>ın</w:t>
      </w:r>
      <w:r w:rsidRPr="00493562">
        <w:rPr>
          <w:rFonts w:ascii="Times New Roman" w:hAnsi="Times New Roman"/>
          <w:sz w:val="24"/>
          <w:szCs w:val="24"/>
        </w:rPr>
        <w:t xml:space="preserve"> sonunda Rektörlük tarafından belirlenir ve izleyen akademik yılın başında uygulamaya konulur. Rektörlük gerekli hallerde çalışma saatlerinde değişiklik yapabilir.</w:t>
      </w:r>
    </w:p>
    <w:p w:rsidR="00106448" w:rsidRPr="00493562" w:rsidRDefault="001B5D35" w:rsidP="00106448">
      <w:pPr>
        <w:pStyle w:val="denemestyle2"/>
        <w:rPr>
          <w:b/>
          <w:bCs/>
        </w:rPr>
      </w:pPr>
      <w:r w:rsidRPr="00493562">
        <w:rPr>
          <w:rStyle w:val="Gl"/>
        </w:rPr>
        <w:t>Diğer Hükümler</w:t>
      </w:r>
    </w:p>
    <w:p w:rsidR="00106448" w:rsidRPr="00493562" w:rsidRDefault="001B5D35"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29</w:t>
      </w:r>
      <w:r w:rsidRPr="00493562">
        <w:rPr>
          <w:rFonts w:ascii="Times New Roman" w:hAnsi="Times New Roman"/>
          <w:b/>
          <w:sz w:val="24"/>
          <w:szCs w:val="24"/>
        </w:rPr>
        <w:t>-</w:t>
      </w:r>
      <w:r w:rsidRPr="00493562">
        <w:rPr>
          <w:rFonts w:ascii="Times New Roman" w:hAnsi="Times New Roman"/>
          <w:sz w:val="24"/>
          <w:szCs w:val="24"/>
        </w:rPr>
        <w:t xml:space="preserve"> </w:t>
      </w:r>
      <w:r w:rsidR="00A87381" w:rsidRPr="00493562">
        <w:rPr>
          <w:rFonts w:ascii="Times New Roman" w:hAnsi="Times New Roman"/>
          <w:sz w:val="24"/>
          <w:szCs w:val="24"/>
        </w:rPr>
        <w:t xml:space="preserve">(1) </w:t>
      </w:r>
      <w:r w:rsidR="00106448" w:rsidRPr="00493562">
        <w:rPr>
          <w:rFonts w:ascii="Times New Roman" w:hAnsi="Times New Roman"/>
          <w:sz w:val="24"/>
          <w:szCs w:val="24"/>
        </w:rPr>
        <w:t>Kullanıcı, bilgi kaynaklarından yararlanırken Fikir ve Sanat Eserleri Kanununa uymakla yükümlüdür. Kullanıcı, bu maddeye muhalefetinden dolayı Üniversiteye hiç bir hukuki sorumluluk yükleyemez.</w:t>
      </w:r>
    </w:p>
    <w:p w:rsidR="00106448" w:rsidRPr="00493562" w:rsidRDefault="001B5D35" w:rsidP="00AC66D9">
      <w:pPr>
        <w:pStyle w:val="deneme"/>
        <w:jc w:val="both"/>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30</w:t>
      </w:r>
      <w:r w:rsidRPr="00493562">
        <w:rPr>
          <w:rFonts w:ascii="Times New Roman" w:hAnsi="Times New Roman"/>
          <w:b/>
          <w:sz w:val="24"/>
          <w:szCs w:val="24"/>
        </w:rPr>
        <w:t>-</w:t>
      </w:r>
      <w:r w:rsidRPr="00493562">
        <w:rPr>
          <w:rFonts w:ascii="Times New Roman" w:hAnsi="Times New Roman"/>
          <w:sz w:val="24"/>
          <w:szCs w:val="24"/>
        </w:rPr>
        <w:t xml:space="preserve"> </w:t>
      </w:r>
      <w:r w:rsidR="00A87381" w:rsidRPr="00493562">
        <w:rPr>
          <w:rFonts w:ascii="Times New Roman" w:hAnsi="Times New Roman"/>
          <w:sz w:val="24"/>
          <w:szCs w:val="24"/>
        </w:rPr>
        <w:t xml:space="preserve">(1) </w:t>
      </w:r>
      <w:r w:rsidR="00106448" w:rsidRPr="00493562">
        <w:rPr>
          <w:rFonts w:ascii="Times New Roman" w:hAnsi="Times New Roman"/>
          <w:sz w:val="24"/>
          <w:szCs w:val="24"/>
        </w:rPr>
        <w:t>Kütüphaneye üye olup olmadığına bakılmaksızın tüm kullanıcılar, Kütüphane Yönergesine uymakla yükümlüdür.</w:t>
      </w:r>
    </w:p>
    <w:p w:rsidR="0058538E" w:rsidRPr="00493562" w:rsidRDefault="0058538E" w:rsidP="00063197">
      <w:pPr>
        <w:pStyle w:val="deneme"/>
        <w:jc w:val="center"/>
        <w:rPr>
          <w:rStyle w:val="deneme1"/>
          <w:rFonts w:ascii="Times New Roman" w:hAnsi="Times New Roman"/>
          <w:b/>
          <w:color w:val="auto"/>
          <w:sz w:val="24"/>
          <w:szCs w:val="24"/>
        </w:rPr>
      </w:pPr>
    </w:p>
    <w:p w:rsidR="00063197" w:rsidRPr="00493562" w:rsidRDefault="00A87381" w:rsidP="00063197">
      <w:pPr>
        <w:pStyle w:val="deneme"/>
        <w:jc w:val="center"/>
        <w:rPr>
          <w:rStyle w:val="deneme1"/>
          <w:rFonts w:ascii="Times New Roman" w:hAnsi="Times New Roman"/>
          <w:b/>
          <w:color w:val="auto"/>
          <w:sz w:val="24"/>
          <w:szCs w:val="24"/>
        </w:rPr>
      </w:pPr>
      <w:r>
        <w:rPr>
          <w:rStyle w:val="deneme1"/>
          <w:rFonts w:ascii="Times New Roman" w:hAnsi="Times New Roman"/>
          <w:b/>
          <w:color w:val="auto"/>
          <w:sz w:val="24"/>
          <w:szCs w:val="24"/>
        </w:rPr>
        <w:t xml:space="preserve">DÖRDÜNCÜ </w:t>
      </w:r>
      <w:r w:rsidR="00063197" w:rsidRPr="00493562">
        <w:rPr>
          <w:rStyle w:val="deneme1"/>
          <w:rFonts w:ascii="Times New Roman" w:hAnsi="Times New Roman"/>
          <w:b/>
          <w:color w:val="auto"/>
          <w:sz w:val="24"/>
          <w:szCs w:val="24"/>
        </w:rPr>
        <w:t>BÖLÜM</w:t>
      </w:r>
    </w:p>
    <w:p w:rsidR="00063197" w:rsidRPr="00493562" w:rsidRDefault="00063197" w:rsidP="000D6501">
      <w:pPr>
        <w:spacing w:before="100" w:beforeAutospacing="1" w:after="100" w:afterAutospacing="1"/>
        <w:jc w:val="center"/>
        <w:rPr>
          <w:rFonts w:eastAsia="Arial Unicode MS"/>
          <w:b/>
          <w:bCs/>
        </w:rPr>
      </w:pPr>
      <w:r w:rsidRPr="00493562">
        <w:rPr>
          <w:rFonts w:eastAsia="Arial Unicode MS"/>
          <w:b/>
          <w:bCs/>
        </w:rPr>
        <w:t>Bağış Politikası</w:t>
      </w:r>
    </w:p>
    <w:p w:rsidR="004F069A" w:rsidRPr="00493562" w:rsidRDefault="000D6501" w:rsidP="00AC66D9">
      <w:pPr>
        <w:spacing w:before="100" w:beforeAutospacing="1" w:after="100" w:afterAutospacing="1"/>
        <w:jc w:val="both"/>
        <w:rPr>
          <w:rFonts w:eastAsia="Arial Unicode MS"/>
          <w:b/>
          <w:bCs/>
        </w:rPr>
      </w:pPr>
      <w:r w:rsidRPr="00493562">
        <w:rPr>
          <w:b/>
        </w:rPr>
        <w:t xml:space="preserve">Madde </w:t>
      </w:r>
      <w:r w:rsidR="00DE6A75" w:rsidRPr="00493562">
        <w:rPr>
          <w:b/>
        </w:rPr>
        <w:t>31</w:t>
      </w:r>
      <w:r w:rsidRPr="00493562">
        <w:rPr>
          <w:b/>
        </w:rPr>
        <w:t>-</w:t>
      </w:r>
      <w:r w:rsidRPr="00493562">
        <w:t xml:space="preserve"> </w:t>
      </w:r>
      <w:r w:rsidR="004F069A" w:rsidRPr="00A87381">
        <w:t xml:space="preserve"> </w:t>
      </w:r>
      <w:r w:rsidR="00A87381" w:rsidRPr="00A87381">
        <w:t xml:space="preserve">(1) </w:t>
      </w:r>
      <w:r w:rsidR="004F069A" w:rsidRPr="00493562">
        <w:t>Kütüphaneye bağış ve değişim yoluyla bilgi kaynakları sağlanmasında uygulanacak esaslar şunlardır:</w:t>
      </w:r>
    </w:p>
    <w:p w:rsidR="00063197" w:rsidRPr="00493562" w:rsidRDefault="00063197" w:rsidP="00493562">
      <w:pPr>
        <w:pStyle w:val="ListeParagraf"/>
        <w:numPr>
          <w:ilvl w:val="0"/>
          <w:numId w:val="21"/>
        </w:numPr>
        <w:jc w:val="both"/>
      </w:pPr>
      <w:r w:rsidRPr="00493562">
        <w:lastRenderedPageBreak/>
        <w:t xml:space="preserve">Ege Üniversitesi Merkez Kütüphanesine, özel ve tüzel kişilerden, </w:t>
      </w:r>
      <w:proofErr w:type="spellStart"/>
      <w:r w:rsidR="00D411BC" w:rsidRPr="00493562">
        <w:t>sadece</w:t>
      </w:r>
      <w:r w:rsidRPr="00493562">
        <w:t>kütüphanenin</w:t>
      </w:r>
      <w:proofErr w:type="spellEnd"/>
      <w:r w:rsidRPr="00493562">
        <w:t xml:space="preserve"> amacı ve ilkelerine uygun materyal (kitap, süreli yayın, gör</w:t>
      </w:r>
      <w:r w:rsidR="00957070" w:rsidRPr="00493562">
        <w:t>sel</w:t>
      </w:r>
      <w:r w:rsidRPr="00493562">
        <w:t>-işit</w:t>
      </w:r>
      <w:r w:rsidR="00957070" w:rsidRPr="00493562">
        <w:t>sel</w:t>
      </w:r>
      <w:r w:rsidRPr="00493562">
        <w:t xml:space="preserve"> materyali vb.) kabul edilir. </w:t>
      </w:r>
    </w:p>
    <w:p w:rsidR="00063197" w:rsidRPr="00493562" w:rsidRDefault="00063197" w:rsidP="00493562">
      <w:pPr>
        <w:pStyle w:val="ListeParagraf"/>
        <w:numPr>
          <w:ilvl w:val="0"/>
          <w:numId w:val="21"/>
        </w:numPr>
        <w:jc w:val="both"/>
      </w:pPr>
      <w:r w:rsidRPr="00493562">
        <w:t xml:space="preserve">Bağış yapmak isteyenlerin Kütüphaneye yaptıkları başvuru üzerine </w:t>
      </w:r>
      <w:r w:rsidR="00CB4F56" w:rsidRPr="00493562">
        <w:t xml:space="preserve">Daire </w:t>
      </w:r>
      <w:r w:rsidRPr="00493562">
        <w:t>Başkanlı</w:t>
      </w:r>
      <w:r w:rsidR="00CB4F56" w:rsidRPr="00493562">
        <w:t>ğı</w:t>
      </w:r>
      <w:r w:rsidRPr="00493562">
        <w:t xml:space="preserve"> tarafından, bağışlanacak koleksiyonun incelenmesi ve gerekli teknik işlemlerin yapılabilmesi için, görevlendirilen kütüphane personeli, bağışı yerinde görüp inceler. </w:t>
      </w:r>
    </w:p>
    <w:p w:rsidR="00A87381" w:rsidRPr="00493562" w:rsidRDefault="00063197" w:rsidP="00493562">
      <w:pPr>
        <w:pStyle w:val="ListeParagraf"/>
        <w:numPr>
          <w:ilvl w:val="0"/>
          <w:numId w:val="21"/>
        </w:numPr>
        <w:jc w:val="both"/>
      </w:pPr>
      <w:r w:rsidRPr="00493562">
        <w:t xml:space="preserve">Kütüphane özel ya da tüzel kişilere, koleksiyon bağışı yapılması için başvurabilir. </w:t>
      </w:r>
    </w:p>
    <w:p w:rsidR="00A87381" w:rsidRPr="00493562" w:rsidRDefault="00A87381" w:rsidP="00493562">
      <w:pPr>
        <w:pStyle w:val="ListeParagraf"/>
        <w:numPr>
          <w:ilvl w:val="0"/>
          <w:numId w:val="21"/>
        </w:numPr>
        <w:jc w:val="both"/>
      </w:pPr>
      <w:r>
        <w:t>Ba</w:t>
      </w:r>
      <w:r w:rsidR="00063197" w:rsidRPr="00493562">
        <w:t xml:space="preserve">ğış, koleksiyonun incelenmesi ve uygun bulunmasından sonra Kütüphaneye kabul edilir. </w:t>
      </w:r>
    </w:p>
    <w:p w:rsidR="00A87381" w:rsidRPr="00493562" w:rsidRDefault="00063197" w:rsidP="00493562">
      <w:pPr>
        <w:pStyle w:val="ListeParagraf"/>
        <w:numPr>
          <w:ilvl w:val="0"/>
          <w:numId w:val="21"/>
        </w:numPr>
        <w:jc w:val="both"/>
      </w:pPr>
      <w:r w:rsidRPr="00493562">
        <w:t xml:space="preserve">Bağışlanacak koleksiyonun el yazmaları ve nadir basma eser niteliğini taşıyan kitap </w:t>
      </w:r>
      <w:proofErr w:type="spellStart"/>
      <w:r w:rsidRPr="00493562">
        <w:t>vb.dışında</w:t>
      </w:r>
      <w:proofErr w:type="spellEnd"/>
      <w:r w:rsidRPr="00493562">
        <w:t xml:space="preserve"> kalanlarının basım tarihinin (başvuru tarihinden itibaren) 20 yıldan eski olanları kabul edilmez. </w:t>
      </w:r>
    </w:p>
    <w:p w:rsidR="00A87381" w:rsidRPr="00493562" w:rsidRDefault="00063197" w:rsidP="00493562">
      <w:pPr>
        <w:pStyle w:val="ListeParagraf"/>
        <w:numPr>
          <w:ilvl w:val="0"/>
          <w:numId w:val="21"/>
        </w:numPr>
        <w:jc w:val="both"/>
      </w:pPr>
      <w:r w:rsidRPr="00493562">
        <w:t>İçerik açısından güncel olmadıkları, tarihi değer taşımadıkları ya da üniversite kütüphanesinin amacına uygun olmadıkları için kabul edilmeyen kit</w:t>
      </w:r>
      <w:r w:rsidR="0098356C" w:rsidRPr="00493562">
        <w:t xml:space="preserve">ap </w:t>
      </w:r>
      <w:proofErr w:type="spellStart"/>
      <w:r w:rsidR="0098356C" w:rsidRPr="00493562">
        <w:t>vb.başka</w:t>
      </w:r>
      <w:proofErr w:type="spellEnd"/>
      <w:r w:rsidR="0098356C" w:rsidRPr="00493562">
        <w:t xml:space="preserve"> bir kütüphane</w:t>
      </w:r>
      <w:r w:rsidR="00D411BC" w:rsidRPr="00493562">
        <w:t xml:space="preserve"> tarafından</w:t>
      </w:r>
      <w:r w:rsidR="0098356C" w:rsidRPr="00493562">
        <w:t xml:space="preserve"> </w:t>
      </w:r>
      <w:r w:rsidRPr="00493562">
        <w:t xml:space="preserve">değerlendirilmesi </w:t>
      </w:r>
      <w:r w:rsidR="00204C2D" w:rsidRPr="00493562">
        <w:t>önerilir</w:t>
      </w:r>
      <w:r w:rsidRPr="00493562">
        <w:t xml:space="preserve">. Bağış sahipleri bu konuda </w:t>
      </w:r>
      <w:r w:rsidR="00AE7B48" w:rsidRPr="00493562">
        <w:t>Daire B</w:t>
      </w:r>
      <w:r w:rsidRPr="00493562">
        <w:t>aşkanlı</w:t>
      </w:r>
      <w:r w:rsidR="00AE7B48" w:rsidRPr="00493562">
        <w:t>ğı</w:t>
      </w:r>
      <w:r w:rsidRPr="00493562">
        <w:t xml:space="preserve"> tarafından yönlendirilirler. </w:t>
      </w:r>
    </w:p>
    <w:p w:rsidR="00A87381" w:rsidRPr="00493562" w:rsidRDefault="00063197" w:rsidP="00493562">
      <w:pPr>
        <w:pStyle w:val="ListeParagraf"/>
        <w:numPr>
          <w:ilvl w:val="0"/>
          <w:numId w:val="21"/>
        </w:numPr>
        <w:jc w:val="both"/>
      </w:pPr>
      <w:r w:rsidRPr="00493562">
        <w:t xml:space="preserve">Bağışlanmak istenen kitap, süreli yayın vb. içerik açısından Kütüphanenin amacına uygun ve güncel bilgi içerse dahi, cildi parçalanmış, kullanılamayacak derecede yıpranmış, sayfaları çizik, yırtık, eksik olanlar bağış olarak kabul edilemez. </w:t>
      </w:r>
    </w:p>
    <w:p w:rsidR="00A87381" w:rsidRPr="00493562" w:rsidRDefault="00063197" w:rsidP="00493562">
      <w:pPr>
        <w:pStyle w:val="ListeParagraf"/>
        <w:numPr>
          <w:ilvl w:val="0"/>
          <w:numId w:val="21"/>
        </w:numPr>
        <w:jc w:val="both"/>
      </w:pPr>
      <w:r w:rsidRPr="00493562">
        <w:t xml:space="preserve">Bağış sahiplerine, yapılan bağış için çağdaş kütüphanecilik ilkeleri uyarınca özel bir köşe tahsis edilemeyeceği bildirilir. </w:t>
      </w:r>
    </w:p>
    <w:p w:rsidR="00A87381" w:rsidRPr="00493562" w:rsidRDefault="004F069A" w:rsidP="00493562">
      <w:pPr>
        <w:pStyle w:val="ListeParagraf"/>
        <w:numPr>
          <w:ilvl w:val="0"/>
          <w:numId w:val="21"/>
        </w:numPr>
        <w:jc w:val="both"/>
      </w:pPr>
      <w:r w:rsidRPr="00493562">
        <w:t>Kütüphanenin bilgisi dışında posta ve kargo yoluyla gönderilen yayınlar Ege Üniversitesi Kütüphanesi amacı ve ilkesine uygun olması durumunda kabul edilir. Kabul edilmeyen yayınların iadesi ile ilgili sorumluluk kütüphaneye ait değildir.</w:t>
      </w:r>
    </w:p>
    <w:p w:rsidR="00063197" w:rsidRPr="00493562" w:rsidRDefault="00063197" w:rsidP="00493562">
      <w:pPr>
        <w:pStyle w:val="ListeParagraf"/>
        <w:numPr>
          <w:ilvl w:val="0"/>
          <w:numId w:val="21"/>
        </w:numPr>
        <w:jc w:val="both"/>
      </w:pPr>
      <w:r w:rsidRPr="00493562">
        <w:t xml:space="preserve">Bağışlanan koleksiyonun devir-teslim işleri sonunda, Kütüphane yönetimi bağış sahiplerine, </w:t>
      </w:r>
      <w:r w:rsidR="004F069A" w:rsidRPr="00493562">
        <w:t xml:space="preserve">talep edilmesi halinde, </w:t>
      </w:r>
      <w:r w:rsidRPr="00493562">
        <w:t xml:space="preserve">bağışlanan eserleri içeren bir listeyle birlikte </w:t>
      </w:r>
      <w:r w:rsidR="00D53FAC" w:rsidRPr="00493562">
        <w:t xml:space="preserve">Daire Başkanlığı </w:t>
      </w:r>
      <w:r w:rsidRPr="00493562">
        <w:t xml:space="preserve">resmi teşekkür mektubunu gönderir. </w:t>
      </w:r>
    </w:p>
    <w:p w:rsidR="00063197" w:rsidRPr="00493562" w:rsidRDefault="00063197" w:rsidP="00063197">
      <w:pPr>
        <w:tabs>
          <w:tab w:val="left" w:pos="2016"/>
        </w:tabs>
        <w:rPr>
          <w:rFonts w:eastAsia="Arial Unicode MS"/>
        </w:rPr>
      </w:pPr>
    </w:p>
    <w:p w:rsidR="00063197" w:rsidRPr="00493562" w:rsidRDefault="00A87381" w:rsidP="00063197">
      <w:pPr>
        <w:spacing w:before="100" w:beforeAutospacing="1" w:after="100" w:afterAutospacing="1"/>
        <w:jc w:val="center"/>
        <w:rPr>
          <w:rFonts w:eastAsia="Arial Unicode MS"/>
          <w:b/>
          <w:bCs/>
        </w:rPr>
      </w:pPr>
      <w:r>
        <w:rPr>
          <w:rFonts w:eastAsia="Arial Unicode MS"/>
          <w:b/>
          <w:bCs/>
        </w:rPr>
        <w:t>BEŞİNCİ</w:t>
      </w:r>
      <w:r w:rsidRPr="00493562">
        <w:rPr>
          <w:rFonts w:eastAsia="Arial Unicode MS"/>
          <w:b/>
          <w:bCs/>
        </w:rPr>
        <w:t xml:space="preserve"> </w:t>
      </w:r>
      <w:r w:rsidR="00063197" w:rsidRPr="00493562">
        <w:rPr>
          <w:rFonts w:eastAsia="Arial Unicode MS"/>
          <w:b/>
          <w:bCs/>
        </w:rPr>
        <w:t>BÖLÜM</w:t>
      </w:r>
    </w:p>
    <w:p w:rsidR="00063197" w:rsidRPr="00493562" w:rsidRDefault="00063197" w:rsidP="00063197">
      <w:pPr>
        <w:spacing w:before="100" w:beforeAutospacing="1" w:after="100" w:afterAutospacing="1"/>
        <w:jc w:val="center"/>
        <w:rPr>
          <w:b/>
          <w:bCs/>
          <w:color w:val="000000"/>
        </w:rPr>
      </w:pPr>
      <w:r w:rsidRPr="00493562">
        <w:rPr>
          <w:b/>
          <w:bCs/>
          <w:color w:val="000000"/>
        </w:rPr>
        <w:t>A</w:t>
      </w:r>
      <w:r w:rsidR="000D6501" w:rsidRPr="00493562">
        <w:rPr>
          <w:b/>
          <w:bCs/>
          <w:color w:val="000000"/>
        </w:rPr>
        <w:t>yıklama</w:t>
      </w:r>
      <w:r w:rsidRPr="00493562">
        <w:rPr>
          <w:b/>
          <w:bCs/>
          <w:color w:val="000000"/>
        </w:rPr>
        <w:t xml:space="preserve"> </w:t>
      </w:r>
      <w:r w:rsidR="004F069A" w:rsidRPr="00493562">
        <w:rPr>
          <w:b/>
          <w:bCs/>
          <w:color w:val="000000"/>
        </w:rPr>
        <w:t>Politikası</w:t>
      </w:r>
    </w:p>
    <w:p w:rsidR="000D6501" w:rsidRPr="00493562" w:rsidRDefault="000D6501" w:rsidP="000D6501">
      <w:pPr>
        <w:spacing w:before="100" w:beforeAutospacing="1" w:after="100" w:afterAutospacing="1"/>
        <w:rPr>
          <w:rFonts w:eastAsia="Arial Unicode MS"/>
          <w:b/>
          <w:bCs/>
        </w:rPr>
      </w:pPr>
      <w:r w:rsidRPr="00493562">
        <w:rPr>
          <w:b/>
        </w:rPr>
        <w:t xml:space="preserve">Madde </w:t>
      </w:r>
      <w:r w:rsidR="00DE6A75" w:rsidRPr="00493562">
        <w:rPr>
          <w:b/>
        </w:rPr>
        <w:t>32</w:t>
      </w:r>
      <w:r w:rsidRPr="00493562">
        <w:rPr>
          <w:b/>
        </w:rPr>
        <w:t xml:space="preserve">- </w:t>
      </w:r>
      <w:r w:rsidR="00A87381" w:rsidRPr="00493562">
        <w:t>(1)</w:t>
      </w:r>
      <w:r w:rsidR="00A87381">
        <w:rPr>
          <w:b/>
        </w:rPr>
        <w:t xml:space="preserve"> </w:t>
      </w:r>
      <w:r w:rsidRPr="00493562">
        <w:t>Kütüphanedeki bilgi kaynaklarının ayıklanmasında</w:t>
      </w:r>
      <w:r w:rsidRPr="00493562">
        <w:rPr>
          <w:b/>
        </w:rPr>
        <w:t xml:space="preserve"> </w:t>
      </w:r>
      <w:r w:rsidRPr="00493562">
        <w:t>uygulanacak esaslar şunlardır:</w:t>
      </w:r>
    </w:p>
    <w:p w:rsidR="00063197" w:rsidRPr="00493562" w:rsidRDefault="00063197" w:rsidP="000D6501">
      <w:pPr>
        <w:pStyle w:val="ListeParagraf"/>
        <w:numPr>
          <w:ilvl w:val="0"/>
          <w:numId w:val="5"/>
        </w:numPr>
        <w:spacing w:before="100" w:beforeAutospacing="1" w:after="100" w:afterAutospacing="1"/>
        <w:jc w:val="both"/>
        <w:rPr>
          <w:color w:val="000000"/>
        </w:rPr>
      </w:pPr>
      <w:r w:rsidRPr="00493562">
        <w:rPr>
          <w:color w:val="000000"/>
        </w:rPr>
        <w:t>Kütüphane kullanıcı hizmetleri şube müdürü, kullanıcı hizmetleri personeli ve ilgili bilim dalında çalışan öğretim elemanlarından oluşan toplam en az 5 en çok 20 kişiden oluşan “Materyal Ayıklama Komisyonu” koleksiyonun ayıklanmasından sorumludur.</w:t>
      </w:r>
    </w:p>
    <w:p w:rsidR="00063197" w:rsidRPr="00493562" w:rsidRDefault="00063197" w:rsidP="000D6501">
      <w:pPr>
        <w:pStyle w:val="ListeParagraf"/>
        <w:numPr>
          <w:ilvl w:val="0"/>
          <w:numId w:val="5"/>
        </w:numPr>
        <w:jc w:val="both"/>
        <w:rPr>
          <w:color w:val="000000"/>
        </w:rPr>
      </w:pPr>
      <w:r w:rsidRPr="00493562">
        <w:rPr>
          <w:color w:val="000000"/>
        </w:rPr>
        <w:t>Komisyon, açık raf sistemiyle hizmet veren kütüphanenin raflarının gereksiz yere dolmaması için, fiziksel açıdan ve içerik açısından tüm koleksiyonu inceleyerek Daire Başkanlığının isteği doğrultusunda ayıklama işlemi uygular.</w:t>
      </w:r>
    </w:p>
    <w:p w:rsidR="00063197" w:rsidRPr="00493562" w:rsidRDefault="00063197" w:rsidP="000D6501">
      <w:pPr>
        <w:pStyle w:val="ListeParagraf"/>
        <w:numPr>
          <w:ilvl w:val="0"/>
          <w:numId w:val="5"/>
        </w:numPr>
        <w:jc w:val="both"/>
        <w:rPr>
          <w:color w:val="000000"/>
        </w:rPr>
      </w:pPr>
      <w:r w:rsidRPr="00493562">
        <w:rPr>
          <w:color w:val="000000"/>
        </w:rPr>
        <w:t>Basım tarihleri eski olan, ancak yeni basımları yayımlanmamış temel kaynakları</w:t>
      </w:r>
      <w:r w:rsidR="004F069A" w:rsidRPr="00493562">
        <w:rPr>
          <w:color w:val="000000"/>
        </w:rPr>
        <w:t>n dışında kalan kitaplar, komisyon</w:t>
      </w:r>
      <w:r w:rsidRPr="00493562">
        <w:rPr>
          <w:color w:val="000000"/>
        </w:rPr>
        <w:t xml:space="preserve"> tarafından güncel olmamaları ve kullanıcı tarafından sık aranmamaları gerekçesiyle açık raf koleksiyonundan alınır, Kütüphane Merkez Arşiv</w:t>
      </w:r>
      <w:r w:rsidR="00957070" w:rsidRPr="00493562">
        <w:rPr>
          <w:color w:val="000000"/>
        </w:rPr>
        <w:t>in</w:t>
      </w:r>
      <w:r w:rsidRPr="00493562">
        <w:rPr>
          <w:color w:val="000000"/>
        </w:rPr>
        <w:t>deki ilgili koleksiyona, konusuna göre yerleştirilir.</w:t>
      </w:r>
    </w:p>
    <w:p w:rsidR="00063197" w:rsidRPr="00493562" w:rsidRDefault="00063197" w:rsidP="000D6501">
      <w:pPr>
        <w:pStyle w:val="ListeParagraf"/>
        <w:numPr>
          <w:ilvl w:val="0"/>
          <w:numId w:val="5"/>
        </w:numPr>
        <w:jc w:val="both"/>
        <w:rPr>
          <w:color w:val="000000"/>
        </w:rPr>
      </w:pPr>
      <w:r w:rsidRPr="00493562">
        <w:rPr>
          <w:color w:val="000000"/>
        </w:rPr>
        <w:t xml:space="preserve">Basım tarihi 25 yıldan daha yeni olsa dahi, fiziksel açıdan kullanılamayacak kadar yıpranmış, ciltlenemeyecek kadar yırtılmış, sayfaları eksik olan, insan sağlığını tehdit edecek unsurları içeren kitapları Kütüphane otomasyon kaydından silinir. Gerekli teknik işlemler uygulanır. </w:t>
      </w:r>
    </w:p>
    <w:p w:rsidR="00063197" w:rsidRPr="00493562" w:rsidRDefault="00063197" w:rsidP="000D6501">
      <w:pPr>
        <w:pStyle w:val="ListeParagraf"/>
        <w:numPr>
          <w:ilvl w:val="0"/>
          <w:numId w:val="5"/>
        </w:numPr>
        <w:jc w:val="both"/>
        <w:rPr>
          <w:color w:val="000000"/>
        </w:rPr>
      </w:pPr>
      <w:r w:rsidRPr="00493562">
        <w:rPr>
          <w:color w:val="000000"/>
        </w:rPr>
        <w:t>Yapım tarihi 15 yılın üstünde olan gör</w:t>
      </w:r>
      <w:r w:rsidR="00957070" w:rsidRPr="00493562">
        <w:rPr>
          <w:color w:val="000000"/>
        </w:rPr>
        <w:t>sel</w:t>
      </w:r>
      <w:r w:rsidRPr="00493562">
        <w:rPr>
          <w:color w:val="000000"/>
        </w:rPr>
        <w:t>-işit</w:t>
      </w:r>
      <w:r w:rsidR="00957070" w:rsidRPr="00493562">
        <w:rPr>
          <w:color w:val="000000"/>
        </w:rPr>
        <w:t>sel</w:t>
      </w:r>
      <w:r w:rsidRPr="00493562">
        <w:rPr>
          <w:color w:val="000000"/>
        </w:rPr>
        <w:t xml:space="preserve"> materyali açık raftan kaldırılarak, iklimle</w:t>
      </w:r>
      <w:r w:rsidR="00957070" w:rsidRPr="00493562">
        <w:rPr>
          <w:color w:val="000000"/>
        </w:rPr>
        <w:t>ndir</w:t>
      </w:r>
      <w:r w:rsidRPr="00493562">
        <w:rPr>
          <w:color w:val="000000"/>
        </w:rPr>
        <w:t xml:space="preserve">me koşullarının uygun olduğu bir alanda hizmete sunulur. </w:t>
      </w:r>
    </w:p>
    <w:p w:rsidR="00063197" w:rsidRPr="00493562" w:rsidRDefault="00063197" w:rsidP="000D6501">
      <w:pPr>
        <w:pStyle w:val="ListeParagraf"/>
        <w:numPr>
          <w:ilvl w:val="0"/>
          <w:numId w:val="5"/>
        </w:numPr>
        <w:jc w:val="both"/>
        <w:rPr>
          <w:color w:val="000000"/>
        </w:rPr>
      </w:pPr>
      <w:r w:rsidRPr="00493562">
        <w:rPr>
          <w:color w:val="000000"/>
        </w:rPr>
        <w:t xml:space="preserve">Yayın ayıklama işlemi </w:t>
      </w:r>
      <w:r w:rsidR="00DE5FAA" w:rsidRPr="00493562">
        <w:rPr>
          <w:color w:val="000000"/>
        </w:rPr>
        <w:t>için uzman gönderemeyen Fakülte</w:t>
      </w:r>
      <w:r w:rsidRPr="00493562">
        <w:rPr>
          <w:color w:val="000000"/>
        </w:rPr>
        <w:t xml:space="preserve">lerin koleksiyonlarının ayıklama işlemleri, sağlıklı kitap seçimi yapılamayacağı gerekçesiyle, ilgili Fakülte uzman </w:t>
      </w:r>
      <w:r w:rsidR="00676DB6" w:rsidRPr="00493562">
        <w:rPr>
          <w:color w:val="000000"/>
        </w:rPr>
        <w:t>personel</w:t>
      </w:r>
      <w:r w:rsidRPr="00493562">
        <w:rPr>
          <w:color w:val="000000"/>
        </w:rPr>
        <w:t xml:space="preserve"> gönderinceye kadar ertelenir.</w:t>
      </w:r>
    </w:p>
    <w:p w:rsidR="00063197" w:rsidRPr="00493562" w:rsidRDefault="00063197" w:rsidP="000D6501">
      <w:pPr>
        <w:pStyle w:val="txt"/>
        <w:numPr>
          <w:ilvl w:val="0"/>
          <w:numId w:val="5"/>
        </w:numPr>
        <w:spacing w:before="0" w:beforeAutospacing="0" w:after="0" w:afterAutospacing="0" w:line="240" w:lineRule="auto"/>
        <w:rPr>
          <w:rFonts w:ascii="Times New Roman" w:hAnsi="Times New Roman"/>
          <w:color w:val="000000"/>
          <w:sz w:val="24"/>
          <w:szCs w:val="24"/>
        </w:rPr>
      </w:pPr>
      <w:r w:rsidRPr="00493562">
        <w:rPr>
          <w:rFonts w:ascii="Times New Roman" w:hAnsi="Times New Roman"/>
          <w:color w:val="000000"/>
          <w:sz w:val="24"/>
          <w:szCs w:val="24"/>
        </w:rPr>
        <w:t xml:space="preserve">Ayıklama işlemi </w:t>
      </w:r>
      <w:r w:rsidR="004F069A" w:rsidRPr="00493562">
        <w:rPr>
          <w:rFonts w:ascii="Times New Roman" w:hAnsi="Times New Roman"/>
          <w:color w:val="000000"/>
          <w:sz w:val="24"/>
          <w:szCs w:val="24"/>
        </w:rPr>
        <w:t>5</w:t>
      </w:r>
      <w:r w:rsidRPr="00493562">
        <w:rPr>
          <w:rFonts w:ascii="Times New Roman" w:hAnsi="Times New Roman"/>
          <w:color w:val="000000"/>
          <w:sz w:val="24"/>
          <w:szCs w:val="24"/>
        </w:rPr>
        <w:t xml:space="preserve"> (</w:t>
      </w:r>
      <w:r w:rsidR="004F069A" w:rsidRPr="00493562">
        <w:rPr>
          <w:rFonts w:ascii="Times New Roman" w:hAnsi="Times New Roman"/>
          <w:color w:val="000000"/>
          <w:sz w:val="24"/>
          <w:szCs w:val="24"/>
        </w:rPr>
        <w:t>beş</w:t>
      </w:r>
      <w:r w:rsidRPr="00493562">
        <w:rPr>
          <w:rFonts w:ascii="Times New Roman" w:hAnsi="Times New Roman"/>
          <w:color w:val="000000"/>
          <w:sz w:val="24"/>
          <w:szCs w:val="24"/>
        </w:rPr>
        <w:t>) yılda bir kez eğitim faaliyeti olmadığı dönemlerde yapılır.</w:t>
      </w:r>
    </w:p>
    <w:p w:rsidR="00063197" w:rsidRPr="00493562" w:rsidRDefault="00063197" w:rsidP="00063197">
      <w:pPr>
        <w:pStyle w:val="txt"/>
        <w:spacing w:before="0" w:beforeAutospacing="0" w:after="0" w:afterAutospacing="0" w:line="240" w:lineRule="auto"/>
        <w:ind w:firstLine="708"/>
        <w:rPr>
          <w:rFonts w:ascii="Times New Roman" w:hAnsi="Times New Roman"/>
          <w:color w:val="000000"/>
          <w:sz w:val="24"/>
          <w:szCs w:val="24"/>
        </w:rPr>
      </w:pPr>
    </w:p>
    <w:p w:rsidR="00063197" w:rsidRPr="00493562" w:rsidRDefault="00A87381" w:rsidP="00063197">
      <w:pPr>
        <w:spacing w:before="100" w:beforeAutospacing="1" w:after="100" w:afterAutospacing="1"/>
        <w:jc w:val="center"/>
        <w:rPr>
          <w:rFonts w:eastAsia="Arial Unicode MS"/>
          <w:b/>
          <w:bCs/>
        </w:rPr>
      </w:pPr>
      <w:r>
        <w:rPr>
          <w:rFonts w:eastAsia="Arial Unicode MS"/>
          <w:b/>
          <w:bCs/>
        </w:rPr>
        <w:t>ALTINCI</w:t>
      </w:r>
      <w:r w:rsidRPr="00493562">
        <w:rPr>
          <w:rFonts w:eastAsia="Arial Unicode MS"/>
          <w:b/>
          <w:bCs/>
        </w:rPr>
        <w:t xml:space="preserve"> </w:t>
      </w:r>
      <w:r w:rsidR="00063197" w:rsidRPr="00493562">
        <w:rPr>
          <w:rFonts w:eastAsia="Arial Unicode MS"/>
          <w:b/>
          <w:bCs/>
        </w:rPr>
        <w:t>BÖLÜM</w:t>
      </w:r>
    </w:p>
    <w:p w:rsidR="00063197" w:rsidRPr="00493562" w:rsidRDefault="00063197" w:rsidP="00063197">
      <w:pPr>
        <w:spacing w:before="100" w:beforeAutospacing="1" w:after="100" w:afterAutospacing="1"/>
        <w:jc w:val="center"/>
        <w:rPr>
          <w:rFonts w:eastAsia="Arial Unicode MS"/>
          <w:b/>
          <w:bCs/>
          <w:color w:val="000000"/>
        </w:rPr>
      </w:pPr>
      <w:r w:rsidRPr="00493562">
        <w:rPr>
          <w:rFonts w:eastAsia="Arial Unicode MS"/>
          <w:b/>
          <w:bCs/>
          <w:color w:val="000000"/>
        </w:rPr>
        <w:lastRenderedPageBreak/>
        <w:t>M</w:t>
      </w:r>
      <w:r w:rsidR="000D6501" w:rsidRPr="00493562">
        <w:rPr>
          <w:rFonts w:eastAsia="Arial Unicode MS"/>
          <w:b/>
          <w:bCs/>
          <w:color w:val="000000"/>
        </w:rPr>
        <w:t xml:space="preserve">ateryal Sağlama </w:t>
      </w:r>
      <w:r w:rsidR="004F069A" w:rsidRPr="00493562">
        <w:rPr>
          <w:rFonts w:eastAsia="Arial Unicode MS"/>
          <w:b/>
          <w:bCs/>
          <w:color w:val="000000"/>
        </w:rPr>
        <w:t>Politikası</w:t>
      </w:r>
    </w:p>
    <w:p w:rsidR="00DA2911" w:rsidRPr="00493562" w:rsidRDefault="000D6501" w:rsidP="00DA2911">
      <w:pPr>
        <w:pStyle w:val="txt"/>
        <w:rPr>
          <w:rFonts w:ascii="Times New Roman" w:hAnsi="Times New Roman"/>
          <w:color w:val="auto"/>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33</w:t>
      </w:r>
      <w:r w:rsidRPr="00493562">
        <w:rPr>
          <w:rFonts w:ascii="Times New Roman" w:hAnsi="Times New Roman"/>
          <w:b/>
          <w:sz w:val="24"/>
          <w:szCs w:val="24"/>
        </w:rPr>
        <w:t xml:space="preserve">- </w:t>
      </w:r>
      <w:r w:rsidRPr="00493562">
        <w:rPr>
          <w:rFonts w:ascii="Times New Roman" w:hAnsi="Times New Roman"/>
          <w:sz w:val="24"/>
          <w:szCs w:val="24"/>
        </w:rPr>
        <w:t>(1)</w:t>
      </w:r>
      <w:r w:rsidRPr="00493562">
        <w:rPr>
          <w:rFonts w:ascii="Times New Roman" w:hAnsi="Times New Roman"/>
          <w:b/>
          <w:sz w:val="24"/>
          <w:szCs w:val="24"/>
        </w:rPr>
        <w:t xml:space="preserve"> </w:t>
      </w:r>
      <w:r w:rsidR="00DA2911" w:rsidRPr="00493562">
        <w:rPr>
          <w:rFonts w:ascii="Times New Roman" w:hAnsi="Times New Roman"/>
          <w:color w:val="auto"/>
          <w:sz w:val="24"/>
          <w:szCs w:val="24"/>
        </w:rPr>
        <w:t>Kütüphane ve Dokümantasyon Daire Başkanlığınca hizmete sunulan ve Üniversitede yapılan eğitim-öğretimi desteklemek, araştırma faaliyetlerine yardımcı olmak, kullanıcıların sosyal ve kültürel ihtiyaçlarını karşılamak üzere basılı ve elektronik yayınların satın alma, abonelik, bağış ve değişim yoluyla sağlanmasıdır.</w:t>
      </w:r>
    </w:p>
    <w:p w:rsidR="00063197" w:rsidRPr="00493562" w:rsidRDefault="00DA2911" w:rsidP="000D6501">
      <w:pPr>
        <w:spacing w:before="100" w:beforeAutospacing="1" w:after="100" w:afterAutospacing="1"/>
      </w:pPr>
      <w:r w:rsidRPr="00A87381">
        <w:t>(</w:t>
      </w:r>
      <w:r w:rsidRPr="00493562">
        <w:t>2)Kütüphaneye materyal sağlanmasında uygulanacak esaslar şunlardır:</w:t>
      </w:r>
    </w:p>
    <w:p w:rsidR="00063197" w:rsidRPr="00493562" w:rsidRDefault="00063197" w:rsidP="00AC66D9">
      <w:pPr>
        <w:pStyle w:val="txt"/>
        <w:numPr>
          <w:ilvl w:val="0"/>
          <w:numId w:val="4"/>
        </w:numPr>
        <w:rPr>
          <w:rFonts w:ascii="Times New Roman" w:hAnsi="Times New Roman"/>
          <w:sz w:val="24"/>
          <w:szCs w:val="24"/>
        </w:rPr>
      </w:pPr>
      <w:r w:rsidRPr="00493562">
        <w:rPr>
          <w:rFonts w:ascii="Times New Roman" w:hAnsi="Times New Roman"/>
          <w:sz w:val="24"/>
          <w:szCs w:val="24"/>
        </w:rPr>
        <w:t xml:space="preserve">Ege Üniversitesi mensubu olan tüm kütüphane kullanıcıları yayın isteğinde bulunabilirler. Yayının sağlanmasına koleksiyon geliştirme politikası çerçevesinde Daire Başkanlığınca karar verilir. </w:t>
      </w:r>
    </w:p>
    <w:p w:rsidR="006C49CD" w:rsidRPr="00493562" w:rsidRDefault="00063197" w:rsidP="00AC66D9">
      <w:pPr>
        <w:pStyle w:val="txt"/>
        <w:numPr>
          <w:ilvl w:val="0"/>
          <w:numId w:val="4"/>
        </w:numPr>
        <w:rPr>
          <w:rFonts w:ascii="Times New Roman" w:hAnsi="Times New Roman"/>
          <w:sz w:val="24"/>
          <w:szCs w:val="24"/>
        </w:rPr>
      </w:pPr>
      <w:r w:rsidRPr="00493562">
        <w:rPr>
          <w:rFonts w:ascii="Times New Roman" w:hAnsi="Times New Roman"/>
          <w:sz w:val="24"/>
          <w:szCs w:val="24"/>
        </w:rPr>
        <w:t xml:space="preserve">Kullanıcıların </w:t>
      </w:r>
      <w:r w:rsidR="007E1E4E" w:rsidRPr="00493562">
        <w:rPr>
          <w:rFonts w:ascii="Times New Roman" w:hAnsi="Times New Roman"/>
          <w:sz w:val="24"/>
          <w:szCs w:val="24"/>
        </w:rPr>
        <w:t xml:space="preserve">basılı </w:t>
      </w:r>
      <w:r w:rsidRPr="00493562">
        <w:rPr>
          <w:rFonts w:ascii="Times New Roman" w:hAnsi="Times New Roman"/>
          <w:sz w:val="24"/>
          <w:szCs w:val="24"/>
        </w:rPr>
        <w:t>yayın isteğinde bulunabilmesi için kütüphaneye üye olması</w:t>
      </w:r>
      <w:r w:rsidR="006C49CD" w:rsidRPr="00493562">
        <w:rPr>
          <w:rFonts w:ascii="Times New Roman" w:hAnsi="Times New Roman"/>
          <w:sz w:val="24"/>
          <w:szCs w:val="24"/>
        </w:rPr>
        <w:t xml:space="preserve"> gerekmektedir.</w:t>
      </w:r>
    </w:p>
    <w:p w:rsidR="00063197" w:rsidRPr="00493562" w:rsidRDefault="00063197" w:rsidP="00AC66D9">
      <w:pPr>
        <w:pStyle w:val="txt"/>
        <w:numPr>
          <w:ilvl w:val="0"/>
          <w:numId w:val="4"/>
        </w:numPr>
        <w:rPr>
          <w:rFonts w:ascii="Times New Roman" w:hAnsi="Times New Roman"/>
          <w:sz w:val="24"/>
          <w:szCs w:val="24"/>
        </w:rPr>
      </w:pPr>
      <w:r w:rsidRPr="00493562">
        <w:rPr>
          <w:rFonts w:ascii="Times New Roman" w:hAnsi="Times New Roman"/>
          <w:sz w:val="24"/>
          <w:szCs w:val="24"/>
        </w:rPr>
        <w:t>Ege Üniversitesi mensupları Merkez Kütüphanede bulunmayan yayınlar için Kütüphane ve Dokümantasyon Daire Başkanlığının web sayfasında bulunan yayın istek formunu doldurarak istekte bulunabilir.</w:t>
      </w:r>
    </w:p>
    <w:p w:rsidR="005F3C9D" w:rsidRPr="00493562" w:rsidRDefault="00063197" w:rsidP="00AC66D9">
      <w:pPr>
        <w:pStyle w:val="txt"/>
        <w:numPr>
          <w:ilvl w:val="0"/>
          <w:numId w:val="4"/>
        </w:numPr>
        <w:rPr>
          <w:rFonts w:ascii="Times New Roman" w:hAnsi="Times New Roman"/>
          <w:sz w:val="24"/>
          <w:szCs w:val="24"/>
        </w:rPr>
      </w:pPr>
      <w:r w:rsidRPr="00493562">
        <w:rPr>
          <w:rFonts w:ascii="Times New Roman" w:hAnsi="Times New Roman"/>
          <w:sz w:val="24"/>
          <w:szCs w:val="24"/>
        </w:rPr>
        <w:t xml:space="preserve">Talep edilecek yayın sayısında Ege Üniversitesi mensupları için bir sınırlama bulunmamaktadır. Daire Başkanlığına tahsis edilen yayın alım bütçesi üniversitedeki birimlerin </w:t>
      </w:r>
      <w:r w:rsidR="00CD3506" w:rsidRPr="00493562">
        <w:rPr>
          <w:rFonts w:ascii="Times New Roman" w:hAnsi="Times New Roman"/>
          <w:sz w:val="24"/>
          <w:szCs w:val="24"/>
        </w:rPr>
        <w:t>akademisyen</w:t>
      </w:r>
      <w:r w:rsidRPr="00493562">
        <w:rPr>
          <w:rFonts w:ascii="Times New Roman" w:hAnsi="Times New Roman"/>
          <w:sz w:val="24"/>
          <w:szCs w:val="24"/>
        </w:rPr>
        <w:t xml:space="preserve"> ve öğrenci sayıları dikkate alınarak oluşturulan </w:t>
      </w:r>
      <w:r w:rsidR="00957070" w:rsidRPr="00493562">
        <w:rPr>
          <w:rFonts w:ascii="Times New Roman" w:hAnsi="Times New Roman"/>
          <w:sz w:val="24"/>
          <w:szCs w:val="24"/>
        </w:rPr>
        <w:t xml:space="preserve">ölçütler </w:t>
      </w:r>
      <w:r w:rsidRPr="00493562">
        <w:rPr>
          <w:rFonts w:ascii="Times New Roman" w:hAnsi="Times New Roman"/>
          <w:sz w:val="24"/>
          <w:szCs w:val="24"/>
        </w:rPr>
        <w:t>doğrultusunda materyal alımı gerçekleştirir.</w:t>
      </w:r>
    </w:p>
    <w:p w:rsidR="00DA2911" w:rsidRPr="00493562" w:rsidRDefault="00DA2911" w:rsidP="005F3C9D">
      <w:pPr>
        <w:pStyle w:val="txt"/>
        <w:rPr>
          <w:rFonts w:ascii="Times New Roman" w:hAnsi="Times New Roman"/>
          <w:sz w:val="24"/>
          <w:szCs w:val="24"/>
        </w:rPr>
      </w:pPr>
      <w:r w:rsidRPr="00493562">
        <w:rPr>
          <w:rFonts w:ascii="Times New Roman" w:hAnsi="Times New Roman"/>
          <w:b/>
          <w:sz w:val="24"/>
          <w:szCs w:val="24"/>
        </w:rPr>
        <w:t xml:space="preserve">Satın </w:t>
      </w:r>
      <w:r w:rsidR="000D6501" w:rsidRPr="00493562">
        <w:rPr>
          <w:rFonts w:ascii="Times New Roman" w:hAnsi="Times New Roman"/>
          <w:b/>
          <w:sz w:val="24"/>
          <w:szCs w:val="24"/>
        </w:rPr>
        <w:t xml:space="preserve">Alma </w:t>
      </w:r>
    </w:p>
    <w:p w:rsidR="00063197" w:rsidRPr="00493562" w:rsidRDefault="000D6501" w:rsidP="00063197">
      <w:pPr>
        <w:pStyle w:val="txt"/>
        <w:jc w:val="left"/>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34</w:t>
      </w:r>
      <w:r w:rsidRPr="00493562">
        <w:rPr>
          <w:rFonts w:ascii="Times New Roman" w:hAnsi="Times New Roman"/>
          <w:b/>
          <w:sz w:val="24"/>
          <w:szCs w:val="24"/>
        </w:rPr>
        <w:t xml:space="preserve">- </w:t>
      </w:r>
      <w:r w:rsidR="001A652F" w:rsidRPr="00493562">
        <w:rPr>
          <w:rFonts w:ascii="Times New Roman" w:hAnsi="Times New Roman"/>
          <w:sz w:val="24"/>
          <w:szCs w:val="24"/>
        </w:rPr>
        <w:t>(1)</w:t>
      </w:r>
      <w:r w:rsidR="001A652F">
        <w:rPr>
          <w:rFonts w:ascii="Times New Roman" w:hAnsi="Times New Roman"/>
          <w:b/>
          <w:sz w:val="24"/>
          <w:szCs w:val="24"/>
        </w:rPr>
        <w:t xml:space="preserve"> </w:t>
      </w:r>
      <w:r w:rsidR="00063197" w:rsidRPr="00493562">
        <w:rPr>
          <w:rFonts w:ascii="Times New Roman" w:hAnsi="Times New Roman"/>
          <w:sz w:val="24"/>
          <w:szCs w:val="24"/>
        </w:rPr>
        <w:t xml:space="preserve">Basılı materyal istekleri değerlendirilirken göz önüne alınan </w:t>
      </w:r>
      <w:r w:rsidR="00957070" w:rsidRPr="00493562">
        <w:rPr>
          <w:rFonts w:ascii="Times New Roman" w:hAnsi="Times New Roman"/>
          <w:sz w:val="24"/>
          <w:szCs w:val="24"/>
        </w:rPr>
        <w:t xml:space="preserve">ölçütler </w:t>
      </w:r>
      <w:r w:rsidR="00063197" w:rsidRPr="00493562">
        <w:rPr>
          <w:rFonts w:ascii="Times New Roman" w:hAnsi="Times New Roman"/>
          <w:sz w:val="24"/>
          <w:szCs w:val="24"/>
        </w:rPr>
        <w:t>şunlardır:</w:t>
      </w:r>
    </w:p>
    <w:p w:rsidR="001A652F" w:rsidRDefault="000D6501"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İstenen yayının konusu</w:t>
      </w:r>
      <w:r w:rsidR="00957070" w:rsidRPr="00493562">
        <w:rPr>
          <w:rFonts w:ascii="Times New Roman" w:hAnsi="Times New Roman"/>
          <w:sz w:val="24"/>
          <w:szCs w:val="24"/>
        </w:rPr>
        <w:t>,</w:t>
      </w:r>
      <w:r w:rsidRPr="00493562">
        <w:rPr>
          <w:rFonts w:ascii="Times New Roman" w:hAnsi="Times New Roman"/>
          <w:sz w:val="24"/>
          <w:szCs w:val="24"/>
        </w:rPr>
        <w:t xml:space="preserve"> </w:t>
      </w:r>
    </w:p>
    <w:p w:rsidR="001A652F" w:rsidRDefault="00063197"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Disi</w:t>
      </w:r>
      <w:r w:rsidR="000D6501" w:rsidRPr="00493562">
        <w:rPr>
          <w:rFonts w:ascii="Times New Roman" w:hAnsi="Times New Roman"/>
          <w:sz w:val="24"/>
          <w:szCs w:val="24"/>
        </w:rPr>
        <w:t>plinler arası kullanımı</w:t>
      </w:r>
      <w:r w:rsidR="00957070" w:rsidRPr="00493562">
        <w:rPr>
          <w:rFonts w:ascii="Times New Roman" w:hAnsi="Times New Roman"/>
          <w:sz w:val="24"/>
          <w:szCs w:val="24"/>
        </w:rPr>
        <w:t>,</w:t>
      </w:r>
    </w:p>
    <w:p w:rsidR="001A652F" w:rsidRDefault="000D6501"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Güncelliği</w:t>
      </w:r>
      <w:r w:rsidR="00957070" w:rsidRPr="00493562">
        <w:rPr>
          <w:rFonts w:ascii="Times New Roman" w:hAnsi="Times New Roman"/>
          <w:sz w:val="24"/>
          <w:szCs w:val="24"/>
        </w:rPr>
        <w:t>,</w:t>
      </w:r>
    </w:p>
    <w:p w:rsidR="001A652F" w:rsidRDefault="00063197"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Yayının konusunun ko</w:t>
      </w:r>
      <w:r w:rsidR="000D6501" w:rsidRPr="00493562">
        <w:rPr>
          <w:rFonts w:ascii="Times New Roman" w:hAnsi="Times New Roman"/>
          <w:sz w:val="24"/>
          <w:szCs w:val="24"/>
        </w:rPr>
        <w:t>leksiyon içindeki oranı</w:t>
      </w:r>
      <w:r w:rsidR="00957070" w:rsidRPr="00493562">
        <w:rPr>
          <w:rFonts w:ascii="Times New Roman" w:hAnsi="Times New Roman"/>
          <w:sz w:val="24"/>
          <w:szCs w:val="24"/>
        </w:rPr>
        <w:t>,</w:t>
      </w:r>
    </w:p>
    <w:p w:rsidR="001A652F" w:rsidRDefault="000D6501"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Fiyatı</w:t>
      </w:r>
      <w:r w:rsidR="00957070" w:rsidRPr="00493562">
        <w:rPr>
          <w:rFonts w:ascii="Times New Roman" w:hAnsi="Times New Roman"/>
          <w:sz w:val="24"/>
          <w:szCs w:val="24"/>
        </w:rPr>
        <w:t>,</w:t>
      </w:r>
    </w:p>
    <w:p w:rsidR="001A652F" w:rsidRDefault="000D6501"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Yayının dili</w:t>
      </w:r>
      <w:r w:rsidR="00957070" w:rsidRPr="00493562">
        <w:rPr>
          <w:rFonts w:ascii="Times New Roman" w:hAnsi="Times New Roman"/>
          <w:sz w:val="24"/>
          <w:szCs w:val="24"/>
        </w:rPr>
        <w:t>,</w:t>
      </w:r>
    </w:p>
    <w:p w:rsidR="001A652F" w:rsidRDefault="000D6501"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Fiziksel özellikleri</w:t>
      </w:r>
      <w:r w:rsidR="00957070" w:rsidRPr="00493562">
        <w:rPr>
          <w:rFonts w:ascii="Times New Roman" w:hAnsi="Times New Roman"/>
          <w:sz w:val="24"/>
          <w:szCs w:val="24"/>
        </w:rPr>
        <w:t>,</w:t>
      </w:r>
      <w:r w:rsidRPr="00493562">
        <w:rPr>
          <w:rFonts w:ascii="Times New Roman" w:hAnsi="Times New Roman"/>
          <w:sz w:val="24"/>
          <w:szCs w:val="24"/>
        </w:rPr>
        <w:t xml:space="preserve"> </w:t>
      </w:r>
    </w:p>
    <w:p w:rsidR="001A652F" w:rsidRDefault="00063197"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İstenen yayının aynı nüshasının Ege Üniversitesi Kütüpha</w:t>
      </w:r>
      <w:r w:rsidR="000D6501" w:rsidRPr="00493562">
        <w:rPr>
          <w:rFonts w:ascii="Times New Roman" w:hAnsi="Times New Roman"/>
          <w:sz w:val="24"/>
          <w:szCs w:val="24"/>
        </w:rPr>
        <w:t>nesinde olup olmadığı,</w:t>
      </w:r>
    </w:p>
    <w:p w:rsidR="00063197" w:rsidRPr="00493562" w:rsidRDefault="00063197" w:rsidP="00493562">
      <w:pPr>
        <w:pStyle w:val="txt"/>
        <w:numPr>
          <w:ilvl w:val="0"/>
          <w:numId w:val="23"/>
        </w:numPr>
        <w:jc w:val="left"/>
        <w:rPr>
          <w:rFonts w:ascii="Times New Roman" w:hAnsi="Times New Roman"/>
          <w:sz w:val="24"/>
          <w:szCs w:val="24"/>
        </w:rPr>
      </w:pPr>
      <w:r w:rsidRPr="00493562">
        <w:rPr>
          <w:rFonts w:ascii="Times New Roman" w:hAnsi="Times New Roman"/>
          <w:sz w:val="24"/>
          <w:szCs w:val="24"/>
        </w:rPr>
        <w:t>Kayıp yayınlar belli bir süre içerisinde bulunamazsa kullanım oranı ve talebe göre yeniden satın alınır.</w:t>
      </w:r>
      <w:r w:rsidRPr="00493562">
        <w:rPr>
          <w:rFonts w:ascii="Times New Roman" w:hAnsi="Times New Roman"/>
          <w:sz w:val="24"/>
          <w:szCs w:val="24"/>
        </w:rPr>
        <w:br/>
      </w:r>
    </w:p>
    <w:p w:rsidR="00063197" w:rsidRPr="00493562" w:rsidRDefault="00063197" w:rsidP="00063197">
      <w:pPr>
        <w:pStyle w:val="txt"/>
        <w:rPr>
          <w:rFonts w:ascii="Times New Roman" w:hAnsi="Times New Roman"/>
          <w:sz w:val="24"/>
          <w:szCs w:val="24"/>
        </w:rPr>
      </w:pPr>
      <w:r w:rsidRPr="00493562">
        <w:rPr>
          <w:rFonts w:ascii="Times New Roman" w:hAnsi="Times New Roman"/>
          <w:b/>
          <w:bCs/>
          <w:sz w:val="24"/>
          <w:szCs w:val="24"/>
        </w:rPr>
        <w:t>Süreli Yayın Sağlama</w:t>
      </w:r>
    </w:p>
    <w:p w:rsidR="000D6501" w:rsidRPr="00493562" w:rsidRDefault="000D6501" w:rsidP="00AC66D9">
      <w:pPr>
        <w:pStyle w:val="txt"/>
        <w:jc w:val="left"/>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35</w:t>
      </w:r>
      <w:r w:rsidRPr="00493562">
        <w:rPr>
          <w:rFonts w:ascii="Times New Roman" w:hAnsi="Times New Roman"/>
          <w:b/>
          <w:sz w:val="24"/>
          <w:szCs w:val="24"/>
        </w:rPr>
        <w:t xml:space="preserve">- </w:t>
      </w:r>
      <w:r w:rsidR="00E01302" w:rsidRPr="00493562">
        <w:rPr>
          <w:rFonts w:ascii="Times New Roman" w:hAnsi="Times New Roman"/>
          <w:sz w:val="24"/>
          <w:szCs w:val="24"/>
        </w:rPr>
        <w:t>(1)</w:t>
      </w:r>
      <w:r w:rsidR="00E01302">
        <w:rPr>
          <w:rFonts w:ascii="Times New Roman" w:hAnsi="Times New Roman"/>
          <w:b/>
          <w:sz w:val="24"/>
          <w:szCs w:val="24"/>
        </w:rPr>
        <w:t xml:space="preserve"> </w:t>
      </w:r>
      <w:r w:rsidR="00063197" w:rsidRPr="00493562">
        <w:rPr>
          <w:rFonts w:ascii="Times New Roman" w:hAnsi="Times New Roman"/>
          <w:sz w:val="24"/>
          <w:szCs w:val="24"/>
        </w:rPr>
        <w:t>Ege Üniversitesi öğretim üyeleri abone olunmasını istedikleri süreli yayınların bilgilerini birim yöneticileri aracılığıyla Daire Başkanlığına iletirler. Süreli yayın istekleri bütçe olanakları doğrultusunda Daire Başkanlığı</w:t>
      </w:r>
      <w:r w:rsidR="00AC66D9" w:rsidRPr="00493562">
        <w:rPr>
          <w:rFonts w:ascii="Times New Roman" w:hAnsi="Times New Roman"/>
          <w:sz w:val="24"/>
          <w:szCs w:val="24"/>
        </w:rPr>
        <w:t xml:space="preserve"> </w:t>
      </w:r>
      <w:r w:rsidR="00063197" w:rsidRPr="00493562">
        <w:rPr>
          <w:rFonts w:ascii="Times New Roman" w:hAnsi="Times New Roman"/>
          <w:sz w:val="24"/>
          <w:szCs w:val="24"/>
        </w:rPr>
        <w:t xml:space="preserve">tarafından değerlendirilir.                                                         </w:t>
      </w:r>
      <w:r w:rsidR="00AC66D9" w:rsidRPr="00493562">
        <w:rPr>
          <w:rFonts w:ascii="Times New Roman" w:hAnsi="Times New Roman"/>
          <w:sz w:val="24"/>
          <w:szCs w:val="24"/>
        </w:rPr>
        <w:t xml:space="preserve">  </w:t>
      </w:r>
      <w:r w:rsidR="00063197" w:rsidRPr="00493562">
        <w:rPr>
          <w:rFonts w:ascii="Times New Roman" w:hAnsi="Times New Roman"/>
          <w:sz w:val="24"/>
          <w:szCs w:val="24"/>
        </w:rPr>
        <w:br/>
      </w:r>
    </w:p>
    <w:p w:rsidR="00063197" w:rsidRPr="00493562" w:rsidRDefault="000D6501" w:rsidP="00063197">
      <w:pPr>
        <w:pStyle w:val="txt"/>
        <w:jc w:val="left"/>
        <w:rPr>
          <w:rFonts w:ascii="Times New Roman" w:hAnsi="Times New Roman"/>
          <w:b/>
          <w:sz w:val="24"/>
          <w:szCs w:val="24"/>
        </w:rPr>
      </w:pPr>
      <w:r w:rsidRPr="00493562">
        <w:rPr>
          <w:rFonts w:ascii="Times New Roman" w:hAnsi="Times New Roman"/>
          <w:b/>
          <w:sz w:val="24"/>
          <w:szCs w:val="24"/>
        </w:rPr>
        <w:t>Elektronik Yayın Sağlama</w:t>
      </w:r>
      <w:r w:rsidR="00063197" w:rsidRPr="00493562">
        <w:rPr>
          <w:rFonts w:ascii="Times New Roman" w:hAnsi="Times New Roman"/>
          <w:b/>
          <w:sz w:val="24"/>
          <w:szCs w:val="24"/>
        </w:rPr>
        <w:t xml:space="preserve">  </w:t>
      </w:r>
    </w:p>
    <w:p w:rsidR="00E01302" w:rsidRDefault="000D6501">
      <w:pPr>
        <w:pStyle w:val="txt"/>
        <w:jc w:val="left"/>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36</w:t>
      </w:r>
      <w:r w:rsidRPr="00493562">
        <w:rPr>
          <w:rFonts w:ascii="Times New Roman" w:hAnsi="Times New Roman"/>
          <w:b/>
          <w:sz w:val="24"/>
          <w:szCs w:val="24"/>
        </w:rPr>
        <w:t xml:space="preserve">- </w:t>
      </w:r>
      <w:r w:rsidRPr="00493562">
        <w:rPr>
          <w:rFonts w:ascii="Times New Roman" w:hAnsi="Times New Roman"/>
          <w:sz w:val="24"/>
          <w:szCs w:val="24"/>
        </w:rPr>
        <w:t>(1)</w:t>
      </w:r>
      <w:r w:rsidRPr="00493562">
        <w:rPr>
          <w:rFonts w:ascii="Times New Roman" w:hAnsi="Times New Roman"/>
          <w:b/>
          <w:sz w:val="24"/>
          <w:szCs w:val="24"/>
        </w:rPr>
        <w:t xml:space="preserve"> </w:t>
      </w:r>
      <w:r w:rsidR="00063197" w:rsidRPr="00493562">
        <w:rPr>
          <w:rFonts w:ascii="Times New Roman" w:hAnsi="Times New Roman"/>
          <w:sz w:val="24"/>
          <w:szCs w:val="24"/>
        </w:rPr>
        <w:t xml:space="preserve">Elektronik </w:t>
      </w:r>
      <w:r w:rsidRPr="00493562">
        <w:rPr>
          <w:rFonts w:ascii="Times New Roman" w:hAnsi="Times New Roman"/>
          <w:sz w:val="24"/>
          <w:szCs w:val="24"/>
        </w:rPr>
        <w:t>Yayın</w:t>
      </w:r>
      <w:r w:rsidR="00063197" w:rsidRPr="00493562">
        <w:rPr>
          <w:rFonts w:ascii="Times New Roman" w:hAnsi="Times New Roman"/>
          <w:sz w:val="24"/>
          <w:szCs w:val="24"/>
        </w:rPr>
        <w:t xml:space="preserve"> abonelikleri yapılırken dikkate alınan </w:t>
      </w:r>
      <w:r w:rsidR="00957070" w:rsidRPr="00493562">
        <w:rPr>
          <w:rFonts w:ascii="Times New Roman" w:hAnsi="Times New Roman"/>
          <w:sz w:val="24"/>
          <w:szCs w:val="24"/>
        </w:rPr>
        <w:t xml:space="preserve">ölçütler </w:t>
      </w:r>
      <w:r w:rsidRPr="00493562">
        <w:rPr>
          <w:rFonts w:ascii="Times New Roman" w:hAnsi="Times New Roman"/>
          <w:sz w:val="24"/>
          <w:szCs w:val="24"/>
        </w:rPr>
        <w:t>şunlardır</w:t>
      </w:r>
      <w:r w:rsidR="00063197" w:rsidRPr="00493562">
        <w:rPr>
          <w:rFonts w:ascii="Times New Roman" w:hAnsi="Times New Roman"/>
          <w:sz w:val="24"/>
          <w:szCs w:val="24"/>
        </w:rPr>
        <w:t>:</w:t>
      </w:r>
    </w:p>
    <w:p w:rsidR="00E01302" w:rsidRDefault="000D6501"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Veri tabanının konusu</w:t>
      </w:r>
      <w:r w:rsidR="00957070" w:rsidRPr="00493562">
        <w:rPr>
          <w:rFonts w:ascii="Times New Roman" w:hAnsi="Times New Roman"/>
          <w:sz w:val="24"/>
          <w:szCs w:val="24"/>
        </w:rPr>
        <w:t>,</w:t>
      </w:r>
      <w:r w:rsidRPr="00493562">
        <w:rPr>
          <w:rFonts w:ascii="Times New Roman" w:hAnsi="Times New Roman"/>
          <w:sz w:val="24"/>
          <w:szCs w:val="24"/>
        </w:rPr>
        <w:t xml:space="preserve"> </w:t>
      </w:r>
    </w:p>
    <w:p w:rsidR="00E01302" w:rsidRDefault="00063197"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Aynı konuda kütüphanenin abone olduğu başka bir veri tabanının olup olmaması</w:t>
      </w:r>
      <w:r w:rsidR="00957070" w:rsidRPr="00493562">
        <w:rPr>
          <w:rFonts w:ascii="Times New Roman" w:hAnsi="Times New Roman"/>
          <w:sz w:val="24"/>
          <w:szCs w:val="24"/>
        </w:rPr>
        <w:t>,</w:t>
      </w:r>
    </w:p>
    <w:p w:rsidR="00E01302" w:rsidRDefault="00063197"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 xml:space="preserve">Deneme süresinde alınan </w:t>
      </w:r>
      <w:r w:rsidR="000D6501" w:rsidRPr="00493562">
        <w:rPr>
          <w:rFonts w:ascii="Times New Roman" w:hAnsi="Times New Roman"/>
          <w:sz w:val="24"/>
          <w:szCs w:val="24"/>
        </w:rPr>
        <w:t>kullanım istatistikleri</w:t>
      </w:r>
      <w:r w:rsidR="00957070" w:rsidRPr="00493562">
        <w:rPr>
          <w:rFonts w:ascii="Times New Roman" w:hAnsi="Times New Roman"/>
          <w:sz w:val="24"/>
          <w:szCs w:val="24"/>
        </w:rPr>
        <w:t>,</w:t>
      </w:r>
    </w:p>
    <w:p w:rsidR="00E01302" w:rsidRDefault="00063197"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Veri ta</w:t>
      </w:r>
      <w:r w:rsidR="000D6501" w:rsidRPr="00493562">
        <w:rPr>
          <w:rFonts w:ascii="Times New Roman" w:hAnsi="Times New Roman"/>
          <w:sz w:val="24"/>
          <w:szCs w:val="24"/>
        </w:rPr>
        <w:t>banın bilimsel niteliği</w:t>
      </w:r>
      <w:r w:rsidR="00957070" w:rsidRPr="00493562">
        <w:rPr>
          <w:rFonts w:ascii="Times New Roman" w:hAnsi="Times New Roman"/>
          <w:sz w:val="24"/>
          <w:szCs w:val="24"/>
        </w:rPr>
        <w:t>,</w:t>
      </w:r>
    </w:p>
    <w:p w:rsidR="00E01302" w:rsidRDefault="00957070"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 xml:space="preserve">Yayınların </w:t>
      </w:r>
      <w:r w:rsidR="00063197" w:rsidRPr="00493562">
        <w:rPr>
          <w:rFonts w:ascii="Times New Roman" w:hAnsi="Times New Roman"/>
          <w:sz w:val="24"/>
          <w:szCs w:val="24"/>
        </w:rPr>
        <w:t xml:space="preserve">veriliş </w:t>
      </w:r>
      <w:r w:rsidR="000D6501" w:rsidRPr="00493562">
        <w:rPr>
          <w:rFonts w:ascii="Times New Roman" w:hAnsi="Times New Roman"/>
          <w:sz w:val="24"/>
          <w:szCs w:val="24"/>
        </w:rPr>
        <w:t>formatı (HTML, PDF vb.)</w:t>
      </w:r>
      <w:r w:rsidRPr="00493562">
        <w:rPr>
          <w:rFonts w:ascii="Times New Roman" w:hAnsi="Times New Roman"/>
          <w:sz w:val="24"/>
          <w:szCs w:val="24"/>
        </w:rPr>
        <w:t>,</w:t>
      </w:r>
    </w:p>
    <w:p w:rsidR="00E01302" w:rsidRDefault="00063197"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Veri</w:t>
      </w:r>
      <w:r w:rsidR="00957070" w:rsidRPr="00493562">
        <w:rPr>
          <w:rFonts w:ascii="Times New Roman" w:hAnsi="Times New Roman"/>
          <w:sz w:val="24"/>
          <w:szCs w:val="24"/>
        </w:rPr>
        <w:t xml:space="preserve"> </w:t>
      </w:r>
      <w:r w:rsidRPr="00493562">
        <w:rPr>
          <w:rFonts w:ascii="Times New Roman" w:hAnsi="Times New Roman"/>
          <w:sz w:val="24"/>
          <w:szCs w:val="24"/>
        </w:rPr>
        <w:t>tabanının üzerinde çalıştığı platformun</w:t>
      </w:r>
      <w:r w:rsidR="000D6501" w:rsidRPr="00493562">
        <w:rPr>
          <w:rFonts w:ascii="Times New Roman" w:hAnsi="Times New Roman"/>
          <w:sz w:val="24"/>
          <w:szCs w:val="24"/>
        </w:rPr>
        <w:t xml:space="preserve"> hızı ve güvenilirliği,</w:t>
      </w:r>
    </w:p>
    <w:p w:rsidR="00E01302" w:rsidRDefault="00063197" w:rsidP="00493562">
      <w:pPr>
        <w:pStyle w:val="txt"/>
        <w:numPr>
          <w:ilvl w:val="0"/>
          <w:numId w:val="25"/>
        </w:numPr>
        <w:jc w:val="left"/>
        <w:rPr>
          <w:rFonts w:ascii="Times New Roman" w:hAnsi="Times New Roman"/>
          <w:sz w:val="24"/>
          <w:szCs w:val="24"/>
        </w:rPr>
      </w:pPr>
      <w:proofErr w:type="spellStart"/>
      <w:r w:rsidRPr="00493562">
        <w:rPr>
          <w:rFonts w:ascii="Times New Roman" w:hAnsi="Times New Roman"/>
          <w:sz w:val="24"/>
          <w:szCs w:val="24"/>
        </w:rPr>
        <w:lastRenderedPageBreak/>
        <w:t>Arayüzün</w:t>
      </w:r>
      <w:proofErr w:type="spellEnd"/>
      <w:r w:rsidRPr="00493562">
        <w:rPr>
          <w:rFonts w:ascii="Times New Roman" w:hAnsi="Times New Roman"/>
          <w:sz w:val="24"/>
          <w:szCs w:val="24"/>
        </w:rPr>
        <w:t xml:space="preserve"> rahat kull</w:t>
      </w:r>
      <w:r w:rsidR="000D6501" w:rsidRPr="00493562">
        <w:rPr>
          <w:rFonts w:ascii="Times New Roman" w:hAnsi="Times New Roman"/>
          <w:sz w:val="24"/>
          <w:szCs w:val="24"/>
        </w:rPr>
        <w:t>anılabilirliği</w:t>
      </w:r>
      <w:r w:rsidR="00957070" w:rsidRPr="00493562">
        <w:rPr>
          <w:rFonts w:ascii="Times New Roman" w:hAnsi="Times New Roman"/>
          <w:sz w:val="24"/>
          <w:szCs w:val="24"/>
        </w:rPr>
        <w:t>,</w:t>
      </w:r>
    </w:p>
    <w:p w:rsidR="002F2144" w:rsidRPr="00493562" w:rsidRDefault="00063197" w:rsidP="00493562">
      <w:pPr>
        <w:pStyle w:val="txt"/>
        <w:numPr>
          <w:ilvl w:val="0"/>
          <w:numId w:val="25"/>
        </w:numPr>
        <w:jc w:val="left"/>
        <w:rPr>
          <w:rFonts w:ascii="Times New Roman" w:hAnsi="Times New Roman"/>
          <w:sz w:val="24"/>
          <w:szCs w:val="24"/>
        </w:rPr>
      </w:pPr>
      <w:r w:rsidRPr="00493562">
        <w:rPr>
          <w:rFonts w:ascii="Times New Roman" w:hAnsi="Times New Roman"/>
          <w:sz w:val="24"/>
          <w:szCs w:val="24"/>
        </w:rPr>
        <w:t>Lisans şar</w:t>
      </w:r>
      <w:r w:rsidR="002F2144" w:rsidRPr="00493562">
        <w:rPr>
          <w:rFonts w:ascii="Times New Roman" w:hAnsi="Times New Roman"/>
          <w:sz w:val="24"/>
          <w:szCs w:val="24"/>
        </w:rPr>
        <w:t xml:space="preserve">tları uygunluğu değerlendirilir ve ilgili </w:t>
      </w:r>
      <w:r w:rsidR="00957070" w:rsidRPr="00493562">
        <w:rPr>
          <w:rFonts w:ascii="Times New Roman" w:hAnsi="Times New Roman"/>
          <w:sz w:val="24"/>
          <w:szCs w:val="24"/>
        </w:rPr>
        <w:t xml:space="preserve">birimlerin </w:t>
      </w:r>
      <w:r w:rsidR="002F2144" w:rsidRPr="00493562">
        <w:rPr>
          <w:rFonts w:ascii="Times New Roman" w:hAnsi="Times New Roman"/>
          <w:sz w:val="24"/>
          <w:szCs w:val="24"/>
        </w:rPr>
        <w:t>görüşleri alınır.</w:t>
      </w:r>
    </w:p>
    <w:p w:rsidR="00063197" w:rsidRPr="00493562" w:rsidRDefault="000D6501" w:rsidP="00063197">
      <w:pPr>
        <w:pStyle w:val="txt"/>
        <w:rPr>
          <w:rFonts w:ascii="Times New Roman" w:hAnsi="Times New Roman"/>
          <w:sz w:val="24"/>
          <w:szCs w:val="24"/>
        </w:rPr>
      </w:pPr>
      <w:r w:rsidRPr="00493562">
        <w:rPr>
          <w:rFonts w:ascii="Times New Roman" w:hAnsi="Times New Roman"/>
          <w:sz w:val="24"/>
          <w:szCs w:val="24"/>
        </w:rPr>
        <w:t>(2)</w:t>
      </w:r>
      <w:r w:rsidRPr="00493562">
        <w:rPr>
          <w:rFonts w:ascii="Times New Roman" w:hAnsi="Times New Roman"/>
          <w:b/>
          <w:sz w:val="24"/>
          <w:szCs w:val="24"/>
        </w:rPr>
        <w:t xml:space="preserve"> </w:t>
      </w:r>
      <w:r w:rsidR="00063197" w:rsidRPr="00493562">
        <w:rPr>
          <w:rFonts w:ascii="Times New Roman" w:hAnsi="Times New Roman"/>
          <w:sz w:val="24"/>
          <w:szCs w:val="24"/>
        </w:rPr>
        <w:t>Veri tabanı aboneliklerinin yenilenmesinde kullanım istatistikleri</w:t>
      </w:r>
      <w:r w:rsidR="000E1564" w:rsidRPr="00493562">
        <w:rPr>
          <w:rFonts w:ascii="Times New Roman" w:hAnsi="Times New Roman"/>
          <w:sz w:val="24"/>
          <w:szCs w:val="24"/>
        </w:rPr>
        <w:t xml:space="preserve"> ve ilgili birimlerden gelen </w:t>
      </w:r>
      <w:r w:rsidR="00FC2A7F" w:rsidRPr="00493562">
        <w:rPr>
          <w:rFonts w:ascii="Times New Roman" w:hAnsi="Times New Roman"/>
          <w:sz w:val="24"/>
          <w:szCs w:val="24"/>
        </w:rPr>
        <w:t>talepler</w:t>
      </w:r>
      <w:r w:rsidR="00063197" w:rsidRPr="00493562">
        <w:rPr>
          <w:rFonts w:ascii="Times New Roman" w:hAnsi="Times New Roman"/>
          <w:sz w:val="24"/>
          <w:szCs w:val="24"/>
        </w:rPr>
        <w:t xml:space="preserve"> dikkate alın</w:t>
      </w:r>
      <w:r w:rsidR="00FC2A7F" w:rsidRPr="00493562">
        <w:rPr>
          <w:rFonts w:ascii="Times New Roman" w:hAnsi="Times New Roman"/>
          <w:sz w:val="24"/>
          <w:szCs w:val="24"/>
        </w:rPr>
        <w:t xml:space="preserve">arak değerlendirme yapılır. Bütçe olanakları </w:t>
      </w:r>
      <w:proofErr w:type="gramStart"/>
      <w:r w:rsidR="00FC2A7F" w:rsidRPr="00493562">
        <w:rPr>
          <w:rFonts w:ascii="Times New Roman" w:hAnsi="Times New Roman"/>
          <w:sz w:val="24"/>
          <w:szCs w:val="24"/>
        </w:rPr>
        <w:t>dahilinde</w:t>
      </w:r>
      <w:proofErr w:type="gramEnd"/>
      <w:r w:rsidR="00FC2A7F" w:rsidRPr="00493562">
        <w:rPr>
          <w:rFonts w:ascii="Times New Roman" w:hAnsi="Times New Roman"/>
          <w:sz w:val="24"/>
          <w:szCs w:val="24"/>
        </w:rPr>
        <w:t xml:space="preserve"> uygun görülenlerin satın alma işlemleri yerine getirilir.</w:t>
      </w:r>
    </w:p>
    <w:p w:rsidR="005F3C9D" w:rsidRPr="00493562" w:rsidRDefault="00232AA2" w:rsidP="00232AA2">
      <w:pPr>
        <w:pStyle w:val="txt"/>
        <w:jc w:val="left"/>
        <w:rPr>
          <w:rFonts w:ascii="Times New Roman" w:hAnsi="Times New Roman"/>
          <w:b/>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37</w:t>
      </w:r>
      <w:r w:rsidRPr="00493562">
        <w:rPr>
          <w:rFonts w:ascii="Times New Roman" w:hAnsi="Times New Roman"/>
          <w:b/>
          <w:sz w:val="24"/>
          <w:szCs w:val="24"/>
        </w:rPr>
        <w:t xml:space="preserve">- </w:t>
      </w:r>
      <w:r w:rsidR="00376769" w:rsidRPr="00493562">
        <w:rPr>
          <w:rFonts w:ascii="Times New Roman" w:hAnsi="Times New Roman"/>
          <w:sz w:val="24"/>
          <w:szCs w:val="24"/>
        </w:rPr>
        <w:t xml:space="preserve">(1) </w:t>
      </w:r>
      <w:r w:rsidR="00063197" w:rsidRPr="00493562">
        <w:rPr>
          <w:rFonts w:ascii="Times New Roman" w:hAnsi="Times New Roman"/>
          <w:sz w:val="24"/>
          <w:szCs w:val="24"/>
        </w:rPr>
        <w:t>Görsel-İşitsel Materyal seçilirken dikkate alınan</w:t>
      </w:r>
      <w:r w:rsidR="00957070" w:rsidRPr="00493562">
        <w:rPr>
          <w:rFonts w:ascii="Times New Roman" w:hAnsi="Times New Roman"/>
          <w:sz w:val="24"/>
          <w:szCs w:val="24"/>
        </w:rPr>
        <w:t xml:space="preserve"> ölçütler</w:t>
      </w:r>
      <w:r w:rsidRPr="00493562">
        <w:rPr>
          <w:rFonts w:ascii="Times New Roman" w:hAnsi="Times New Roman"/>
          <w:sz w:val="24"/>
          <w:szCs w:val="24"/>
        </w:rPr>
        <w:t xml:space="preserve"> şunlardır</w:t>
      </w:r>
      <w:r w:rsidR="00063197" w:rsidRPr="00493562">
        <w:rPr>
          <w:rFonts w:ascii="Times New Roman" w:hAnsi="Times New Roman"/>
          <w:sz w:val="24"/>
          <w:szCs w:val="24"/>
        </w:rPr>
        <w:t>:</w:t>
      </w:r>
    </w:p>
    <w:p w:rsidR="00376769" w:rsidRPr="00493562" w:rsidRDefault="00063197" w:rsidP="00493562">
      <w:pPr>
        <w:pStyle w:val="txt"/>
        <w:numPr>
          <w:ilvl w:val="0"/>
          <w:numId w:val="26"/>
        </w:numPr>
        <w:jc w:val="left"/>
        <w:rPr>
          <w:rFonts w:ascii="Times New Roman" w:hAnsi="Times New Roman"/>
          <w:b/>
          <w:bCs/>
          <w:sz w:val="24"/>
          <w:szCs w:val="24"/>
        </w:rPr>
      </w:pPr>
      <w:r w:rsidRPr="00493562">
        <w:rPr>
          <w:rFonts w:ascii="Times New Roman" w:hAnsi="Times New Roman"/>
          <w:sz w:val="24"/>
          <w:szCs w:val="24"/>
        </w:rPr>
        <w:t>Eğitim</w:t>
      </w:r>
      <w:r w:rsidR="00957070" w:rsidRPr="00493562">
        <w:rPr>
          <w:rFonts w:ascii="Times New Roman" w:hAnsi="Times New Roman"/>
          <w:sz w:val="24"/>
          <w:szCs w:val="24"/>
        </w:rPr>
        <w:t>i</w:t>
      </w:r>
      <w:r w:rsidRPr="00493562">
        <w:rPr>
          <w:rFonts w:ascii="Times New Roman" w:hAnsi="Times New Roman"/>
          <w:sz w:val="24"/>
          <w:szCs w:val="24"/>
        </w:rPr>
        <w:t xml:space="preserve"> destekleyecek özellikte olması,</w:t>
      </w:r>
    </w:p>
    <w:p w:rsidR="00032523" w:rsidRPr="00493562" w:rsidRDefault="00063197" w:rsidP="00493562">
      <w:pPr>
        <w:pStyle w:val="txt"/>
        <w:numPr>
          <w:ilvl w:val="0"/>
          <w:numId w:val="26"/>
        </w:numPr>
        <w:jc w:val="left"/>
        <w:rPr>
          <w:rFonts w:ascii="Times New Roman" w:hAnsi="Times New Roman"/>
          <w:b/>
          <w:bCs/>
          <w:sz w:val="24"/>
          <w:szCs w:val="24"/>
        </w:rPr>
      </w:pPr>
      <w:r w:rsidRPr="00493562">
        <w:rPr>
          <w:rFonts w:ascii="Times New Roman" w:hAnsi="Times New Roman"/>
          <w:sz w:val="24"/>
          <w:szCs w:val="24"/>
        </w:rPr>
        <w:t>Kültürel amaçlı yayınlarda kullanıcının düzeyine ve birikimine uygun olması gerekmektedir.</w:t>
      </w:r>
      <w:r w:rsidRPr="00493562">
        <w:rPr>
          <w:rFonts w:ascii="Times New Roman" w:hAnsi="Times New Roman"/>
          <w:sz w:val="24"/>
          <w:szCs w:val="24"/>
        </w:rPr>
        <w:br/>
      </w:r>
    </w:p>
    <w:p w:rsidR="00063197" w:rsidRPr="00493562" w:rsidRDefault="00063197" w:rsidP="00232AA2">
      <w:pPr>
        <w:pStyle w:val="txt"/>
        <w:jc w:val="left"/>
        <w:rPr>
          <w:rFonts w:ascii="Times New Roman" w:hAnsi="Times New Roman"/>
          <w:sz w:val="24"/>
          <w:szCs w:val="24"/>
        </w:rPr>
      </w:pPr>
      <w:r w:rsidRPr="00493562">
        <w:rPr>
          <w:rFonts w:ascii="Times New Roman" w:hAnsi="Times New Roman"/>
          <w:b/>
          <w:bCs/>
          <w:sz w:val="24"/>
          <w:szCs w:val="24"/>
        </w:rPr>
        <w:t xml:space="preserve">Tez Sağlama </w:t>
      </w:r>
    </w:p>
    <w:p w:rsidR="00063197" w:rsidRPr="00493562" w:rsidRDefault="00232AA2" w:rsidP="00063197">
      <w:pPr>
        <w:pStyle w:val="txt"/>
        <w:rPr>
          <w:rFonts w:ascii="Times New Roman" w:hAnsi="Times New Roman"/>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38</w:t>
      </w:r>
      <w:r w:rsidRPr="00493562">
        <w:rPr>
          <w:rFonts w:ascii="Times New Roman" w:hAnsi="Times New Roman"/>
          <w:b/>
          <w:sz w:val="24"/>
          <w:szCs w:val="24"/>
        </w:rPr>
        <w:t xml:space="preserve">- </w:t>
      </w:r>
      <w:r w:rsidR="00376769" w:rsidRPr="00493562">
        <w:rPr>
          <w:rFonts w:ascii="Times New Roman" w:hAnsi="Times New Roman"/>
          <w:sz w:val="24"/>
          <w:szCs w:val="24"/>
        </w:rPr>
        <w:t xml:space="preserve">(1) </w:t>
      </w:r>
      <w:r w:rsidR="00063197" w:rsidRPr="00493562">
        <w:rPr>
          <w:rFonts w:ascii="Times New Roman" w:hAnsi="Times New Roman"/>
          <w:sz w:val="24"/>
          <w:szCs w:val="24"/>
        </w:rPr>
        <w:t xml:space="preserve">Ege Üniversitesinde hazırlanan yüksek lisans ve doktora tezlerinin birer nüshası ilgili Enstitü Müdürlükleri aracılığı ile </w:t>
      </w:r>
      <w:r w:rsidR="00DA2911" w:rsidRPr="00493562">
        <w:rPr>
          <w:rFonts w:ascii="Times New Roman" w:hAnsi="Times New Roman"/>
          <w:sz w:val="24"/>
          <w:szCs w:val="24"/>
        </w:rPr>
        <w:t xml:space="preserve">CD ile </w:t>
      </w:r>
      <w:r w:rsidR="00063197" w:rsidRPr="00493562">
        <w:rPr>
          <w:rFonts w:ascii="Times New Roman" w:hAnsi="Times New Roman"/>
          <w:sz w:val="24"/>
          <w:szCs w:val="24"/>
        </w:rPr>
        <w:t xml:space="preserve">merkez kütüphaneye iletilir. </w:t>
      </w:r>
    </w:p>
    <w:p w:rsidR="00063197" w:rsidRPr="00493562" w:rsidRDefault="00063197" w:rsidP="00063197">
      <w:pPr>
        <w:pStyle w:val="txt"/>
        <w:spacing w:before="0" w:beforeAutospacing="0" w:after="0" w:afterAutospacing="0" w:line="240" w:lineRule="auto"/>
        <w:rPr>
          <w:rFonts w:ascii="Times New Roman" w:hAnsi="Times New Roman"/>
          <w:bCs/>
          <w:sz w:val="24"/>
          <w:szCs w:val="24"/>
        </w:rPr>
      </w:pPr>
    </w:p>
    <w:p w:rsidR="00232AA2" w:rsidRPr="00493562" w:rsidRDefault="00A87381" w:rsidP="00267B78">
      <w:pPr>
        <w:spacing w:before="100" w:beforeAutospacing="1" w:after="100" w:afterAutospacing="1"/>
        <w:jc w:val="center"/>
        <w:rPr>
          <w:rFonts w:eastAsia="Arial Unicode MS"/>
          <w:b/>
          <w:bCs/>
        </w:rPr>
      </w:pPr>
      <w:r>
        <w:rPr>
          <w:rFonts w:eastAsia="Arial Unicode MS"/>
          <w:b/>
          <w:bCs/>
        </w:rPr>
        <w:t>YEDİNCİ</w:t>
      </w:r>
      <w:r w:rsidRPr="00493562">
        <w:rPr>
          <w:rFonts w:eastAsia="Arial Unicode MS"/>
          <w:b/>
          <w:bCs/>
        </w:rPr>
        <w:t xml:space="preserve"> </w:t>
      </w:r>
      <w:r w:rsidR="00232AA2" w:rsidRPr="00493562">
        <w:rPr>
          <w:rFonts w:eastAsia="Arial Unicode MS"/>
          <w:b/>
          <w:bCs/>
        </w:rPr>
        <w:t>BÖLÜM</w:t>
      </w:r>
    </w:p>
    <w:p w:rsidR="00232AA2" w:rsidRPr="00493562" w:rsidRDefault="00232AA2" w:rsidP="00232AA2">
      <w:pPr>
        <w:spacing w:before="100" w:beforeAutospacing="1" w:after="100" w:afterAutospacing="1"/>
        <w:jc w:val="center"/>
        <w:rPr>
          <w:rFonts w:eastAsia="Arial Unicode MS"/>
          <w:b/>
          <w:bCs/>
        </w:rPr>
      </w:pPr>
      <w:r w:rsidRPr="00493562">
        <w:rPr>
          <w:rFonts w:eastAsia="Arial Unicode MS"/>
          <w:b/>
          <w:bCs/>
        </w:rPr>
        <w:t>Son Hükümler, Yürürlük ve Yürütme</w:t>
      </w:r>
    </w:p>
    <w:p w:rsidR="00232AA2" w:rsidRPr="00493562" w:rsidRDefault="00232AA2" w:rsidP="00232AA2">
      <w:pPr>
        <w:pStyle w:val="txt"/>
        <w:rPr>
          <w:rFonts w:ascii="Times New Roman" w:hAnsi="Times New Roman"/>
          <w:b/>
          <w:bCs/>
          <w:sz w:val="24"/>
          <w:szCs w:val="24"/>
        </w:rPr>
      </w:pPr>
      <w:r w:rsidRPr="00493562">
        <w:rPr>
          <w:rFonts w:ascii="Times New Roman" w:hAnsi="Times New Roman"/>
          <w:b/>
          <w:bCs/>
          <w:sz w:val="24"/>
          <w:szCs w:val="24"/>
        </w:rPr>
        <w:t xml:space="preserve">Yürürlükten Kaldırılan Hükümler </w:t>
      </w:r>
    </w:p>
    <w:p w:rsidR="007343C9" w:rsidRPr="00493562" w:rsidRDefault="00232AA2" w:rsidP="007343C9">
      <w:pPr>
        <w:pStyle w:val="txt"/>
        <w:rPr>
          <w:rFonts w:ascii="Times New Roman" w:hAnsi="Times New Roman"/>
          <w:bCs/>
          <w:sz w:val="24"/>
          <w:szCs w:val="24"/>
        </w:rPr>
      </w:pPr>
      <w:proofErr w:type="gramStart"/>
      <w:r w:rsidRPr="00493562">
        <w:rPr>
          <w:rFonts w:ascii="Times New Roman" w:hAnsi="Times New Roman"/>
          <w:b/>
          <w:sz w:val="24"/>
          <w:szCs w:val="24"/>
        </w:rPr>
        <w:t xml:space="preserve">Madde </w:t>
      </w:r>
      <w:r w:rsidR="00DE6A75" w:rsidRPr="00493562">
        <w:rPr>
          <w:rFonts w:ascii="Times New Roman" w:hAnsi="Times New Roman"/>
          <w:b/>
          <w:sz w:val="24"/>
          <w:szCs w:val="24"/>
        </w:rPr>
        <w:t>39</w:t>
      </w:r>
      <w:r w:rsidRPr="00493562">
        <w:rPr>
          <w:rFonts w:ascii="Times New Roman" w:hAnsi="Times New Roman"/>
          <w:b/>
          <w:sz w:val="24"/>
          <w:szCs w:val="24"/>
        </w:rPr>
        <w:t xml:space="preserve">- </w:t>
      </w:r>
      <w:r w:rsidR="00376769" w:rsidRPr="00493562">
        <w:rPr>
          <w:rFonts w:ascii="Times New Roman" w:hAnsi="Times New Roman"/>
          <w:sz w:val="24"/>
          <w:szCs w:val="24"/>
        </w:rPr>
        <w:t xml:space="preserve">(1) </w:t>
      </w:r>
      <w:r w:rsidRPr="00493562">
        <w:rPr>
          <w:rFonts w:ascii="Times New Roman" w:hAnsi="Times New Roman"/>
          <w:bCs/>
          <w:sz w:val="24"/>
          <w:szCs w:val="24"/>
        </w:rPr>
        <w:t xml:space="preserve">Bu </w:t>
      </w:r>
      <w:proofErr w:type="spellStart"/>
      <w:r w:rsidRPr="00493562">
        <w:rPr>
          <w:rFonts w:ascii="Times New Roman" w:hAnsi="Times New Roman"/>
          <w:bCs/>
          <w:sz w:val="24"/>
          <w:szCs w:val="24"/>
        </w:rPr>
        <w:t>Yönerge’nin</w:t>
      </w:r>
      <w:proofErr w:type="spellEnd"/>
      <w:r w:rsidRPr="00493562">
        <w:rPr>
          <w:rFonts w:ascii="Times New Roman" w:hAnsi="Times New Roman"/>
          <w:bCs/>
          <w:sz w:val="24"/>
          <w:szCs w:val="24"/>
        </w:rPr>
        <w:t xml:space="preserve"> kabul edildiği tarihte Ege Üniversitesi Senatosu’nun </w:t>
      </w:r>
      <w:r w:rsidR="00BE4D9A" w:rsidRPr="00493562">
        <w:rPr>
          <w:rFonts w:ascii="Times New Roman" w:hAnsi="Times New Roman"/>
          <w:bCs/>
          <w:sz w:val="24"/>
          <w:szCs w:val="24"/>
        </w:rPr>
        <w:t xml:space="preserve">19.04.2016 </w:t>
      </w:r>
      <w:r w:rsidR="00957070" w:rsidRPr="00493562">
        <w:rPr>
          <w:rFonts w:ascii="Times New Roman" w:hAnsi="Times New Roman"/>
          <w:bCs/>
          <w:sz w:val="24"/>
          <w:szCs w:val="24"/>
        </w:rPr>
        <w:t xml:space="preserve">tarih ve </w:t>
      </w:r>
      <w:r w:rsidR="00BE4D9A" w:rsidRPr="00493562">
        <w:rPr>
          <w:rFonts w:ascii="Times New Roman" w:hAnsi="Times New Roman"/>
          <w:bCs/>
          <w:sz w:val="24"/>
          <w:szCs w:val="24"/>
        </w:rPr>
        <w:t xml:space="preserve">10 </w:t>
      </w:r>
      <w:r w:rsidR="00957070" w:rsidRPr="00493562">
        <w:rPr>
          <w:rFonts w:ascii="Times New Roman" w:hAnsi="Times New Roman"/>
          <w:bCs/>
          <w:sz w:val="24"/>
          <w:szCs w:val="24"/>
        </w:rPr>
        <w:t xml:space="preserve">sayılı </w:t>
      </w:r>
      <w:r w:rsidRPr="00493562">
        <w:rPr>
          <w:rFonts w:ascii="Times New Roman" w:hAnsi="Times New Roman"/>
          <w:bCs/>
          <w:sz w:val="24"/>
          <w:szCs w:val="24"/>
        </w:rPr>
        <w:t xml:space="preserve">oturumunda kabul edilmiş olan Ege Üniversitesi </w:t>
      </w:r>
      <w:r w:rsidR="00BC4FD5" w:rsidRPr="00493562">
        <w:rPr>
          <w:rFonts w:ascii="Times New Roman" w:hAnsi="Times New Roman"/>
          <w:bCs/>
          <w:sz w:val="24"/>
          <w:szCs w:val="24"/>
        </w:rPr>
        <w:t>Rektörlüğü Kütüphane ve Dokümantasyon Daire Başkanlığı bünyesinde yürütülmekte olan hizmetlerde uygulanm</w:t>
      </w:r>
      <w:r w:rsidR="00911C38" w:rsidRPr="00493562">
        <w:rPr>
          <w:rFonts w:ascii="Times New Roman" w:hAnsi="Times New Roman"/>
          <w:bCs/>
          <w:sz w:val="24"/>
          <w:szCs w:val="24"/>
        </w:rPr>
        <w:t>akta olan “Çalışma Esasları”</w:t>
      </w:r>
      <w:r w:rsidR="007343C9" w:rsidRPr="00493562">
        <w:rPr>
          <w:rFonts w:ascii="Times New Roman" w:hAnsi="Times New Roman"/>
          <w:bCs/>
          <w:sz w:val="24"/>
          <w:szCs w:val="24"/>
        </w:rPr>
        <w:t xml:space="preserve"> (Kütüphane Materyal Ayıklama Esasları, Kütüphane Materyal Bağış Esasları, Kütüphane Hizmetlerinden Yararlanma Esasları ve Materyal Sağlama Esasları) yürürlükten kalkar. </w:t>
      </w:r>
      <w:proofErr w:type="gramEnd"/>
    </w:p>
    <w:p w:rsidR="008B52CE" w:rsidRPr="00493562" w:rsidRDefault="008B52CE" w:rsidP="00232AA2">
      <w:pPr>
        <w:pStyle w:val="txt"/>
        <w:rPr>
          <w:rFonts w:ascii="Times New Roman" w:hAnsi="Times New Roman"/>
          <w:bCs/>
          <w:sz w:val="24"/>
          <w:szCs w:val="24"/>
        </w:rPr>
      </w:pPr>
      <w:r w:rsidRPr="00493562">
        <w:rPr>
          <w:rFonts w:ascii="Times New Roman" w:hAnsi="Times New Roman"/>
          <w:b/>
          <w:bCs/>
          <w:sz w:val="24"/>
          <w:szCs w:val="24"/>
        </w:rPr>
        <w:t>Geçici Madde</w:t>
      </w:r>
      <w:r w:rsidR="00376769">
        <w:rPr>
          <w:rFonts w:ascii="Times New Roman" w:hAnsi="Times New Roman"/>
          <w:b/>
          <w:bCs/>
          <w:sz w:val="24"/>
          <w:szCs w:val="24"/>
        </w:rPr>
        <w:t xml:space="preserve"> 1- </w:t>
      </w:r>
      <w:r w:rsidR="00376769" w:rsidRPr="00493562">
        <w:rPr>
          <w:bCs/>
        </w:rPr>
        <w:t>(1)</w:t>
      </w:r>
      <w:r w:rsidR="00376769">
        <w:rPr>
          <w:rFonts w:ascii="Times New Roman" w:hAnsi="Times New Roman"/>
          <w:bCs/>
          <w:sz w:val="24"/>
          <w:szCs w:val="24"/>
        </w:rPr>
        <w:t xml:space="preserve"> </w:t>
      </w:r>
      <w:r w:rsidRPr="00493562">
        <w:rPr>
          <w:rFonts w:ascii="Times New Roman" w:hAnsi="Times New Roman"/>
          <w:bCs/>
          <w:sz w:val="24"/>
          <w:szCs w:val="24"/>
        </w:rPr>
        <w:t>2020-2021 eğitim-öğretim yılı döneminde, tüm dünyayı etkisi altına alan COVİD-19</w:t>
      </w:r>
      <w:r w:rsidR="00957070" w:rsidRPr="00493562">
        <w:rPr>
          <w:rFonts w:ascii="Times New Roman" w:hAnsi="Times New Roman"/>
          <w:bCs/>
          <w:sz w:val="24"/>
          <w:szCs w:val="24"/>
        </w:rPr>
        <w:t xml:space="preserve"> küresel</w:t>
      </w:r>
      <w:r w:rsidRPr="00493562">
        <w:rPr>
          <w:rFonts w:ascii="Times New Roman" w:hAnsi="Times New Roman"/>
          <w:bCs/>
          <w:sz w:val="24"/>
          <w:szCs w:val="24"/>
        </w:rPr>
        <w:t xml:space="preserve"> salgını mücbir </w:t>
      </w:r>
      <w:r w:rsidR="00A25ABD" w:rsidRPr="00493562">
        <w:rPr>
          <w:rFonts w:ascii="Times New Roman" w:hAnsi="Times New Roman"/>
          <w:bCs/>
          <w:sz w:val="24"/>
          <w:szCs w:val="24"/>
        </w:rPr>
        <w:t>s</w:t>
      </w:r>
      <w:r w:rsidR="001A23D4" w:rsidRPr="00493562">
        <w:rPr>
          <w:rFonts w:ascii="Times New Roman" w:hAnsi="Times New Roman"/>
          <w:bCs/>
          <w:sz w:val="24"/>
          <w:szCs w:val="24"/>
        </w:rPr>
        <w:t xml:space="preserve">ebebiyle ücrete tabii hizmetler </w:t>
      </w:r>
      <w:r w:rsidR="00A25ABD" w:rsidRPr="00493562">
        <w:rPr>
          <w:rFonts w:ascii="Times New Roman" w:hAnsi="Times New Roman"/>
          <w:bCs/>
          <w:sz w:val="24"/>
          <w:szCs w:val="24"/>
        </w:rPr>
        <w:t xml:space="preserve">2019-2020 eğitim-öğretim yılı hükümleriyle aynı şekilde 2020-2021 eğitim-öğretim yılında da uygulanır. Ayrıca çalışma saatleri COVİD-19 </w:t>
      </w:r>
      <w:r w:rsidR="00957070" w:rsidRPr="00493562">
        <w:rPr>
          <w:rFonts w:ascii="Times New Roman" w:hAnsi="Times New Roman"/>
          <w:bCs/>
          <w:sz w:val="24"/>
          <w:szCs w:val="24"/>
        </w:rPr>
        <w:t xml:space="preserve">küresel salgını </w:t>
      </w:r>
      <w:r w:rsidR="00A25ABD" w:rsidRPr="00493562">
        <w:rPr>
          <w:rFonts w:ascii="Times New Roman" w:hAnsi="Times New Roman"/>
          <w:bCs/>
          <w:sz w:val="24"/>
          <w:szCs w:val="24"/>
        </w:rPr>
        <w:t xml:space="preserve">ile mücadele kapsamında </w:t>
      </w:r>
      <w:r w:rsidR="001A23D4" w:rsidRPr="00493562">
        <w:rPr>
          <w:rFonts w:ascii="Times New Roman" w:hAnsi="Times New Roman"/>
          <w:bCs/>
          <w:sz w:val="24"/>
          <w:szCs w:val="24"/>
        </w:rPr>
        <w:t>Cumhurbaşkanlığı</w:t>
      </w:r>
      <w:r w:rsidR="00A25ABD" w:rsidRPr="00493562">
        <w:rPr>
          <w:rFonts w:ascii="Times New Roman" w:hAnsi="Times New Roman"/>
          <w:bCs/>
          <w:sz w:val="24"/>
          <w:szCs w:val="24"/>
        </w:rPr>
        <w:t xml:space="preserve"> Genelgeleri ile Ege Üniversitesinde Görevli Personele Yönelik Tedbirlere İlişkin Usul ve Esaslarla belirtilen çerçevede uygulanır.</w:t>
      </w:r>
    </w:p>
    <w:p w:rsidR="00232AA2" w:rsidRPr="00493562" w:rsidRDefault="00232AA2" w:rsidP="00232AA2">
      <w:pPr>
        <w:pStyle w:val="txt"/>
        <w:rPr>
          <w:rFonts w:ascii="Times New Roman" w:hAnsi="Times New Roman"/>
          <w:b/>
          <w:bCs/>
          <w:sz w:val="24"/>
          <w:szCs w:val="24"/>
        </w:rPr>
      </w:pPr>
      <w:r w:rsidRPr="00493562">
        <w:rPr>
          <w:rFonts w:ascii="Times New Roman" w:hAnsi="Times New Roman"/>
          <w:b/>
          <w:bCs/>
          <w:sz w:val="24"/>
          <w:szCs w:val="24"/>
        </w:rPr>
        <w:t xml:space="preserve">Yürürlük </w:t>
      </w:r>
    </w:p>
    <w:p w:rsidR="00232AA2" w:rsidRPr="00493562" w:rsidRDefault="00232AA2" w:rsidP="00232AA2">
      <w:pPr>
        <w:pStyle w:val="txt"/>
        <w:rPr>
          <w:rFonts w:ascii="Times New Roman" w:hAnsi="Times New Roman"/>
          <w:b/>
          <w:bCs/>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40</w:t>
      </w:r>
      <w:r w:rsidRPr="00493562">
        <w:rPr>
          <w:rFonts w:ascii="Times New Roman" w:hAnsi="Times New Roman"/>
          <w:b/>
          <w:sz w:val="24"/>
          <w:szCs w:val="24"/>
        </w:rPr>
        <w:t xml:space="preserve">- </w:t>
      </w:r>
      <w:r w:rsidR="00B335B3" w:rsidRPr="00493562">
        <w:rPr>
          <w:rFonts w:ascii="Times New Roman" w:hAnsi="Times New Roman"/>
          <w:sz w:val="24"/>
          <w:szCs w:val="24"/>
        </w:rPr>
        <w:t>(1)</w:t>
      </w:r>
      <w:r w:rsidR="00B335B3">
        <w:rPr>
          <w:rFonts w:ascii="Times New Roman" w:hAnsi="Times New Roman"/>
          <w:b/>
          <w:sz w:val="24"/>
          <w:szCs w:val="24"/>
        </w:rPr>
        <w:t xml:space="preserve"> </w:t>
      </w:r>
      <w:r w:rsidRPr="00493562">
        <w:rPr>
          <w:rFonts w:ascii="Times New Roman" w:hAnsi="Times New Roman"/>
          <w:bCs/>
          <w:sz w:val="24"/>
          <w:szCs w:val="24"/>
        </w:rPr>
        <w:t xml:space="preserve">Bu Yönerge, Ege Üniversitesi Senatosunda kabul edildiği </w:t>
      </w:r>
      <w:r w:rsidR="00376769">
        <w:rPr>
          <w:rFonts w:ascii="Times New Roman" w:hAnsi="Times New Roman"/>
          <w:bCs/>
          <w:sz w:val="24"/>
          <w:szCs w:val="24"/>
        </w:rPr>
        <w:t>tarihte</w:t>
      </w:r>
      <w:r w:rsidRPr="00493562">
        <w:rPr>
          <w:rFonts w:ascii="Times New Roman" w:hAnsi="Times New Roman"/>
          <w:bCs/>
          <w:sz w:val="24"/>
          <w:szCs w:val="24"/>
        </w:rPr>
        <w:t xml:space="preserve"> yürürlüğe girer.</w:t>
      </w:r>
    </w:p>
    <w:p w:rsidR="00232AA2" w:rsidRPr="00493562" w:rsidRDefault="00232AA2" w:rsidP="00232AA2">
      <w:pPr>
        <w:pStyle w:val="txt"/>
        <w:rPr>
          <w:rFonts w:ascii="Times New Roman" w:hAnsi="Times New Roman"/>
          <w:b/>
          <w:bCs/>
          <w:sz w:val="24"/>
          <w:szCs w:val="24"/>
        </w:rPr>
      </w:pPr>
      <w:r w:rsidRPr="00493562">
        <w:rPr>
          <w:rFonts w:ascii="Times New Roman" w:hAnsi="Times New Roman"/>
          <w:b/>
          <w:bCs/>
          <w:sz w:val="24"/>
          <w:szCs w:val="24"/>
        </w:rPr>
        <w:t xml:space="preserve">Yürütme </w:t>
      </w:r>
    </w:p>
    <w:p w:rsidR="00063197" w:rsidRDefault="00232AA2" w:rsidP="00232AA2">
      <w:pPr>
        <w:pStyle w:val="txt"/>
        <w:rPr>
          <w:rFonts w:ascii="Times New Roman" w:hAnsi="Times New Roman"/>
          <w:bCs/>
          <w:sz w:val="24"/>
          <w:szCs w:val="24"/>
        </w:rPr>
      </w:pPr>
      <w:r w:rsidRPr="00493562">
        <w:rPr>
          <w:rFonts w:ascii="Times New Roman" w:hAnsi="Times New Roman"/>
          <w:b/>
          <w:sz w:val="24"/>
          <w:szCs w:val="24"/>
        </w:rPr>
        <w:t xml:space="preserve">Madde </w:t>
      </w:r>
      <w:r w:rsidR="00DE6A75" w:rsidRPr="00493562">
        <w:rPr>
          <w:rFonts w:ascii="Times New Roman" w:hAnsi="Times New Roman"/>
          <w:b/>
          <w:sz w:val="24"/>
          <w:szCs w:val="24"/>
        </w:rPr>
        <w:t>41</w:t>
      </w:r>
      <w:r w:rsidRPr="00493562">
        <w:rPr>
          <w:rFonts w:ascii="Times New Roman" w:hAnsi="Times New Roman"/>
          <w:b/>
          <w:sz w:val="24"/>
          <w:szCs w:val="24"/>
        </w:rPr>
        <w:t xml:space="preserve">- </w:t>
      </w:r>
      <w:r w:rsidR="00B335B3" w:rsidRPr="00493562">
        <w:rPr>
          <w:rFonts w:ascii="Times New Roman" w:hAnsi="Times New Roman"/>
          <w:sz w:val="24"/>
          <w:szCs w:val="24"/>
        </w:rPr>
        <w:t>(1)</w:t>
      </w:r>
      <w:r w:rsidR="00B335B3">
        <w:rPr>
          <w:rFonts w:ascii="Times New Roman" w:hAnsi="Times New Roman"/>
          <w:b/>
          <w:sz w:val="24"/>
          <w:szCs w:val="24"/>
        </w:rPr>
        <w:t xml:space="preserve"> </w:t>
      </w:r>
      <w:r w:rsidRPr="00493562">
        <w:rPr>
          <w:rFonts w:ascii="Times New Roman" w:hAnsi="Times New Roman"/>
          <w:bCs/>
          <w:sz w:val="24"/>
          <w:szCs w:val="24"/>
        </w:rPr>
        <w:t>Bu Yönerge hükümlerini Ege Üniversitesi Rektörü yürütür.</w:t>
      </w:r>
    </w:p>
    <w:tbl>
      <w:tblPr>
        <w:tblW w:w="5000" w:type="pct"/>
        <w:jc w:val="center"/>
        <w:tblCellMar>
          <w:left w:w="0" w:type="dxa"/>
          <w:right w:w="0" w:type="dxa"/>
        </w:tblCellMar>
        <w:tblLook w:val="04A0" w:firstRow="1" w:lastRow="0" w:firstColumn="1" w:lastColumn="0" w:noHBand="0" w:noVBand="1"/>
      </w:tblPr>
      <w:tblGrid>
        <w:gridCol w:w="522"/>
        <w:gridCol w:w="4358"/>
        <w:gridCol w:w="4852"/>
      </w:tblGrid>
      <w:tr w:rsidR="00B55848" w:rsidRPr="00B55848" w:rsidTr="00F87B4B">
        <w:trPr>
          <w:trHeight w:val="344"/>
          <w:jc w:val="center"/>
        </w:trPr>
        <w:tc>
          <w:tcPr>
            <w:tcW w:w="5000" w:type="pct"/>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Yönergenin kabul edildiği Senato Kararının;</w:t>
            </w:r>
          </w:p>
        </w:tc>
      </w:tr>
      <w:tr w:rsidR="00B55848" w:rsidRPr="00B55848" w:rsidTr="00F87B4B">
        <w:trPr>
          <w:trHeight w:val="236"/>
          <w:jc w:val="center"/>
        </w:trPr>
        <w:tc>
          <w:tcPr>
            <w:tcW w:w="2507" w:type="pct"/>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Tarihi</w:t>
            </w:r>
          </w:p>
        </w:tc>
        <w:tc>
          <w:tcPr>
            <w:tcW w:w="24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Sayısı</w:t>
            </w:r>
          </w:p>
        </w:tc>
      </w:tr>
      <w:tr w:rsidR="00B55848" w:rsidRPr="00B55848" w:rsidTr="00F87B4B">
        <w:trPr>
          <w:trHeight w:val="310"/>
          <w:jc w:val="center"/>
        </w:trPr>
        <w:tc>
          <w:tcPr>
            <w:tcW w:w="25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848" w:rsidRPr="00B55848" w:rsidRDefault="00493562" w:rsidP="00B55848">
            <w:pPr>
              <w:spacing w:line="276" w:lineRule="auto"/>
              <w:jc w:val="center"/>
              <w:rPr>
                <w:rFonts w:cstheme="minorBidi"/>
              </w:rPr>
            </w:pPr>
            <w:r>
              <w:rPr>
                <w:rFonts w:cstheme="minorBidi"/>
              </w:rPr>
              <w:t>14.09.2021</w:t>
            </w:r>
          </w:p>
        </w:tc>
        <w:tc>
          <w:tcPr>
            <w:tcW w:w="24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848" w:rsidRPr="00B55848" w:rsidRDefault="00493562" w:rsidP="00B55848">
            <w:pPr>
              <w:spacing w:line="276" w:lineRule="auto"/>
              <w:jc w:val="center"/>
              <w:rPr>
                <w:rFonts w:cstheme="minorBidi"/>
              </w:rPr>
            </w:pPr>
            <w:r>
              <w:rPr>
                <w:rFonts w:cstheme="minorBidi"/>
              </w:rPr>
              <w:t>20/1</w:t>
            </w:r>
          </w:p>
        </w:tc>
      </w:tr>
      <w:tr w:rsidR="00B55848" w:rsidRPr="00B55848" w:rsidTr="00F87B4B">
        <w:trPr>
          <w:trHeight w:val="344"/>
          <w:jc w:val="center"/>
        </w:trPr>
        <w:tc>
          <w:tcPr>
            <w:tcW w:w="5000" w:type="pct"/>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Yönergede Değişiklik Yapan Yönergelerin kabul edildiği Senato Kararının;</w:t>
            </w:r>
          </w:p>
        </w:tc>
      </w:tr>
      <w:tr w:rsidR="00B55848" w:rsidRPr="00B55848" w:rsidTr="00F87B4B">
        <w:trPr>
          <w:trHeight w:val="208"/>
          <w:jc w:val="center"/>
        </w:trPr>
        <w:tc>
          <w:tcPr>
            <w:tcW w:w="2507" w:type="pct"/>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Tarihi</w:t>
            </w:r>
          </w:p>
        </w:tc>
        <w:tc>
          <w:tcPr>
            <w:tcW w:w="24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b/>
                <w:bCs/>
              </w:rPr>
              <w:t>Sayısı</w:t>
            </w:r>
          </w:p>
        </w:tc>
      </w:tr>
      <w:tr w:rsidR="00B55848" w:rsidRPr="00B55848" w:rsidTr="00F87B4B">
        <w:trPr>
          <w:trHeight w:val="67"/>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rPr>
              <w:t>1-</w:t>
            </w:r>
          </w:p>
        </w:tc>
        <w:tc>
          <w:tcPr>
            <w:tcW w:w="22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ind w:right="408"/>
              <w:jc w:val="center"/>
              <w:rPr>
                <w:rFonts w:cstheme="minorBidi"/>
              </w:rPr>
            </w:pPr>
            <w:r w:rsidRPr="00B55848">
              <w:rPr>
                <w:rFonts w:cstheme="minorBidi"/>
              </w:rPr>
              <w:t>…/…/…</w:t>
            </w:r>
          </w:p>
        </w:tc>
        <w:tc>
          <w:tcPr>
            <w:tcW w:w="24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5848" w:rsidRPr="00B55848" w:rsidRDefault="00B55848" w:rsidP="00B55848">
            <w:pPr>
              <w:spacing w:line="276" w:lineRule="auto"/>
              <w:jc w:val="center"/>
              <w:rPr>
                <w:rFonts w:cstheme="minorBidi"/>
              </w:rPr>
            </w:pPr>
            <w:r w:rsidRPr="00B55848">
              <w:rPr>
                <w:rFonts w:cstheme="minorBidi"/>
              </w:rPr>
              <w:t>…/…</w:t>
            </w:r>
          </w:p>
        </w:tc>
      </w:tr>
    </w:tbl>
    <w:p w:rsidR="00B55848" w:rsidRPr="00493562" w:rsidRDefault="00B55848" w:rsidP="00232AA2">
      <w:pPr>
        <w:pStyle w:val="txt"/>
        <w:rPr>
          <w:rFonts w:ascii="Times New Roman" w:hAnsi="Times New Roman"/>
          <w:sz w:val="24"/>
          <w:szCs w:val="24"/>
        </w:rPr>
      </w:pPr>
    </w:p>
    <w:p w:rsidR="00063197" w:rsidRPr="00493562" w:rsidRDefault="00063197" w:rsidP="00063197">
      <w:pPr>
        <w:pStyle w:val="txt"/>
        <w:rPr>
          <w:rFonts w:ascii="Times New Roman" w:hAnsi="Times New Roman"/>
          <w:sz w:val="24"/>
          <w:szCs w:val="24"/>
        </w:rPr>
      </w:pPr>
    </w:p>
    <w:p w:rsidR="00063197" w:rsidRPr="00493562" w:rsidRDefault="00063197" w:rsidP="00063197"/>
    <w:p w:rsidR="00063197" w:rsidRPr="00493562" w:rsidRDefault="00063197" w:rsidP="00063197"/>
    <w:p w:rsidR="00063197" w:rsidRPr="00493562" w:rsidRDefault="00063197" w:rsidP="00063197">
      <w:pPr>
        <w:spacing w:before="100" w:beforeAutospacing="1" w:after="100" w:afterAutospacing="1"/>
        <w:jc w:val="center"/>
        <w:rPr>
          <w:rFonts w:eastAsia="Arial Unicode MS"/>
          <w:b/>
          <w:bCs/>
        </w:rPr>
      </w:pPr>
    </w:p>
    <w:p w:rsidR="00063197" w:rsidRPr="00493562" w:rsidRDefault="00063197" w:rsidP="00106448">
      <w:pPr>
        <w:pStyle w:val="deneme"/>
        <w:rPr>
          <w:rFonts w:ascii="Times New Roman" w:hAnsi="Times New Roman"/>
          <w:sz w:val="24"/>
          <w:szCs w:val="24"/>
        </w:rPr>
      </w:pPr>
    </w:p>
    <w:p w:rsidR="00106448" w:rsidRPr="00493562" w:rsidRDefault="00106448" w:rsidP="00106448">
      <w:pPr>
        <w:pStyle w:val="deneme"/>
        <w:rPr>
          <w:rFonts w:ascii="Times New Roman" w:hAnsi="Times New Roman"/>
          <w:sz w:val="24"/>
          <w:szCs w:val="24"/>
        </w:rPr>
      </w:pPr>
    </w:p>
    <w:p w:rsidR="00FD68F3" w:rsidRPr="00A87381" w:rsidRDefault="00FD68F3" w:rsidP="00254F1E"/>
    <w:sectPr w:rsidR="00FD68F3" w:rsidRPr="00A87381" w:rsidSect="00B55848">
      <w:head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53" w:rsidRDefault="00B32253" w:rsidP="00B55848">
      <w:r>
        <w:separator/>
      </w:r>
    </w:p>
  </w:endnote>
  <w:endnote w:type="continuationSeparator" w:id="0">
    <w:p w:rsidR="00B32253" w:rsidRDefault="00B32253" w:rsidP="00B5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53" w:rsidRDefault="00B32253" w:rsidP="00B55848">
      <w:r>
        <w:separator/>
      </w:r>
    </w:p>
  </w:footnote>
  <w:footnote w:type="continuationSeparator" w:id="0">
    <w:p w:rsidR="00B32253" w:rsidRDefault="00B32253" w:rsidP="00B55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4B" w:rsidRDefault="00F87B4B" w:rsidP="00493562">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18"/>
    <w:multiLevelType w:val="hybridMultilevel"/>
    <w:tmpl w:val="C24C5DD8"/>
    <w:lvl w:ilvl="0" w:tplc="EDCA02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52AB7"/>
    <w:multiLevelType w:val="hybridMultilevel"/>
    <w:tmpl w:val="B2725CAC"/>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5C405D"/>
    <w:multiLevelType w:val="hybridMultilevel"/>
    <w:tmpl w:val="C8ECA57E"/>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2A731C"/>
    <w:multiLevelType w:val="hybridMultilevel"/>
    <w:tmpl w:val="B45496EC"/>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D00BED"/>
    <w:multiLevelType w:val="hybridMultilevel"/>
    <w:tmpl w:val="2B048B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344C2E"/>
    <w:multiLevelType w:val="hybridMultilevel"/>
    <w:tmpl w:val="8AE02F36"/>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DA703D"/>
    <w:multiLevelType w:val="hybridMultilevel"/>
    <w:tmpl w:val="1F72992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88746D"/>
    <w:multiLevelType w:val="hybridMultilevel"/>
    <w:tmpl w:val="7D243EEA"/>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4124B8"/>
    <w:multiLevelType w:val="hybridMultilevel"/>
    <w:tmpl w:val="E4842106"/>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17724"/>
    <w:multiLevelType w:val="hybridMultilevel"/>
    <w:tmpl w:val="D19C0158"/>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2E41E6"/>
    <w:multiLevelType w:val="hybridMultilevel"/>
    <w:tmpl w:val="C7767810"/>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81313C"/>
    <w:multiLevelType w:val="hybridMultilevel"/>
    <w:tmpl w:val="329C1C80"/>
    <w:lvl w:ilvl="0" w:tplc="C83E718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871055"/>
    <w:multiLevelType w:val="hybridMultilevel"/>
    <w:tmpl w:val="96A845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C355DB"/>
    <w:multiLevelType w:val="hybridMultilevel"/>
    <w:tmpl w:val="8E2CB6B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DCD2D0F"/>
    <w:multiLevelType w:val="hybridMultilevel"/>
    <w:tmpl w:val="5666FA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1C7E43"/>
    <w:multiLevelType w:val="hybridMultilevel"/>
    <w:tmpl w:val="62C215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0927F1"/>
    <w:multiLevelType w:val="multilevel"/>
    <w:tmpl w:val="ED4C1CE6"/>
    <w:lvl w:ilvl="0">
      <w:start w:val="1"/>
      <mc:AlternateContent>
        <mc:Choice Requires="w14">
          <w:numFmt w:val="custom" w:format="a, ç, ĝ, ..."/>
        </mc:Choice>
        <mc:Fallback>
          <w:numFmt w:val="decimal"/>
        </mc:Fallback>
      </mc:AlternateContent>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117007"/>
    <w:multiLevelType w:val="hybridMultilevel"/>
    <w:tmpl w:val="30AA44D8"/>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33204C"/>
    <w:multiLevelType w:val="hybridMultilevel"/>
    <w:tmpl w:val="86588112"/>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E2679B"/>
    <w:multiLevelType w:val="hybridMultilevel"/>
    <w:tmpl w:val="F0B60B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1231E2"/>
    <w:multiLevelType w:val="hybridMultilevel"/>
    <w:tmpl w:val="E53A8EE8"/>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2C2F27"/>
    <w:multiLevelType w:val="hybridMultilevel"/>
    <w:tmpl w:val="30A493B8"/>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A660DD"/>
    <w:multiLevelType w:val="hybridMultilevel"/>
    <w:tmpl w:val="42E84900"/>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720121"/>
    <w:multiLevelType w:val="hybridMultilevel"/>
    <w:tmpl w:val="6AF83F40"/>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FDC2254"/>
    <w:multiLevelType w:val="hybridMultilevel"/>
    <w:tmpl w:val="5FD4CE6A"/>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3461F6"/>
    <w:multiLevelType w:val="hybridMultilevel"/>
    <w:tmpl w:val="AF20FEF2"/>
    <w:lvl w:ilvl="0" w:tplc="C848F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534A0E"/>
    <w:multiLevelType w:val="hybridMultilevel"/>
    <w:tmpl w:val="455410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24"/>
  </w:num>
  <w:num w:numId="4">
    <w:abstractNumId w:val="16"/>
  </w:num>
  <w:num w:numId="5">
    <w:abstractNumId w:val="1"/>
  </w:num>
  <w:num w:numId="6">
    <w:abstractNumId w:val="0"/>
  </w:num>
  <w:num w:numId="7">
    <w:abstractNumId w:val="9"/>
  </w:num>
  <w:num w:numId="8">
    <w:abstractNumId w:val="23"/>
  </w:num>
  <w:num w:numId="9">
    <w:abstractNumId w:val="18"/>
  </w:num>
  <w:num w:numId="10">
    <w:abstractNumId w:val="4"/>
  </w:num>
  <w:num w:numId="11">
    <w:abstractNumId w:val="12"/>
  </w:num>
  <w:num w:numId="12">
    <w:abstractNumId w:val="22"/>
  </w:num>
  <w:num w:numId="13">
    <w:abstractNumId w:val="8"/>
  </w:num>
  <w:num w:numId="14">
    <w:abstractNumId w:val="17"/>
  </w:num>
  <w:num w:numId="15">
    <w:abstractNumId w:val="5"/>
  </w:num>
  <w:num w:numId="16">
    <w:abstractNumId w:val="19"/>
  </w:num>
  <w:num w:numId="17">
    <w:abstractNumId w:val="10"/>
  </w:num>
  <w:num w:numId="18">
    <w:abstractNumId w:val="14"/>
  </w:num>
  <w:num w:numId="19">
    <w:abstractNumId w:val="2"/>
  </w:num>
  <w:num w:numId="20">
    <w:abstractNumId w:val="15"/>
  </w:num>
  <w:num w:numId="21">
    <w:abstractNumId w:val="25"/>
  </w:num>
  <w:num w:numId="22">
    <w:abstractNumId w:val="26"/>
  </w:num>
  <w:num w:numId="23">
    <w:abstractNumId w:val="21"/>
  </w:num>
  <w:num w:numId="24">
    <w:abstractNumId w:val="7"/>
  </w:num>
  <w:num w:numId="25">
    <w:abstractNumId w:val="20"/>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F3"/>
    <w:rsid w:val="00005A49"/>
    <w:rsid w:val="00025730"/>
    <w:rsid w:val="00032523"/>
    <w:rsid w:val="00063197"/>
    <w:rsid w:val="00071965"/>
    <w:rsid w:val="000C027D"/>
    <w:rsid w:val="000D6501"/>
    <w:rsid w:val="000E1564"/>
    <w:rsid w:val="00106448"/>
    <w:rsid w:val="001A0097"/>
    <w:rsid w:val="001A23D4"/>
    <w:rsid w:val="001A652F"/>
    <w:rsid w:val="001B5D35"/>
    <w:rsid w:val="001D4F02"/>
    <w:rsid w:val="001E4571"/>
    <w:rsid w:val="00204C2D"/>
    <w:rsid w:val="002117FC"/>
    <w:rsid w:val="00223207"/>
    <w:rsid w:val="00232AA2"/>
    <w:rsid w:val="00254F1E"/>
    <w:rsid w:val="00267B78"/>
    <w:rsid w:val="002844DE"/>
    <w:rsid w:val="002E46A7"/>
    <w:rsid w:val="002F2144"/>
    <w:rsid w:val="002F37A1"/>
    <w:rsid w:val="00301C8F"/>
    <w:rsid w:val="0030310F"/>
    <w:rsid w:val="00326DF4"/>
    <w:rsid w:val="00346E56"/>
    <w:rsid w:val="00355FE0"/>
    <w:rsid w:val="00376769"/>
    <w:rsid w:val="003A04D7"/>
    <w:rsid w:val="003C10B0"/>
    <w:rsid w:val="004153C4"/>
    <w:rsid w:val="00424F06"/>
    <w:rsid w:val="004548A4"/>
    <w:rsid w:val="00473DC2"/>
    <w:rsid w:val="004807AA"/>
    <w:rsid w:val="00480C53"/>
    <w:rsid w:val="004866E3"/>
    <w:rsid w:val="00493562"/>
    <w:rsid w:val="00496379"/>
    <w:rsid w:val="004F069A"/>
    <w:rsid w:val="005024F5"/>
    <w:rsid w:val="00515810"/>
    <w:rsid w:val="00521604"/>
    <w:rsid w:val="0054017E"/>
    <w:rsid w:val="005434DB"/>
    <w:rsid w:val="00555BA6"/>
    <w:rsid w:val="00564D8F"/>
    <w:rsid w:val="00572F0F"/>
    <w:rsid w:val="0058538E"/>
    <w:rsid w:val="005C09E5"/>
    <w:rsid w:val="005C6A1E"/>
    <w:rsid w:val="005C76C1"/>
    <w:rsid w:val="005D126F"/>
    <w:rsid w:val="005E2311"/>
    <w:rsid w:val="005F3C9D"/>
    <w:rsid w:val="0062280D"/>
    <w:rsid w:val="00641047"/>
    <w:rsid w:val="00676DB6"/>
    <w:rsid w:val="006C49CD"/>
    <w:rsid w:val="007274C2"/>
    <w:rsid w:val="007343C9"/>
    <w:rsid w:val="00741C8A"/>
    <w:rsid w:val="007A1228"/>
    <w:rsid w:val="007A320E"/>
    <w:rsid w:val="007B6DA5"/>
    <w:rsid w:val="007E1E4E"/>
    <w:rsid w:val="007E5CD8"/>
    <w:rsid w:val="0083068E"/>
    <w:rsid w:val="00831DA1"/>
    <w:rsid w:val="00837B7B"/>
    <w:rsid w:val="00847D39"/>
    <w:rsid w:val="00862D39"/>
    <w:rsid w:val="008750E9"/>
    <w:rsid w:val="00875CE0"/>
    <w:rsid w:val="00883FF4"/>
    <w:rsid w:val="0088654A"/>
    <w:rsid w:val="00892580"/>
    <w:rsid w:val="008939FD"/>
    <w:rsid w:val="008A20AB"/>
    <w:rsid w:val="008B52CE"/>
    <w:rsid w:val="008B6EF3"/>
    <w:rsid w:val="00905D25"/>
    <w:rsid w:val="00911C38"/>
    <w:rsid w:val="009202FC"/>
    <w:rsid w:val="00925719"/>
    <w:rsid w:val="00957070"/>
    <w:rsid w:val="00972B11"/>
    <w:rsid w:val="00975C18"/>
    <w:rsid w:val="0098356C"/>
    <w:rsid w:val="009B005D"/>
    <w:rsid w:val="009B537A"/>
    <w:rsid w:val="009D6FE7"/>
    <w:rsid w:val="009E2C3C"/>
    <w:rsid w:val="00A16E6F"/>
    <w:rsid w:val="00A25ABD"/>
    <w:rsid w:val="00A403F8"/>
    <w:rsid w:val="00A553FF"/>
    <w:rsid w:val="00A60056"/>
    <w:rsid w:val="00A6224C"/>
    <w:rsid w:val="00A6653B"/>
    <w:rsid w:val="00A70232"/>
    <w:rsid w:val="00A87381"/>
    <w:rsid w:val="00A9248F"/>
    <w:rsid w:val="00AB686D"/>
    <w:rsid w:val="00AC66D9"/>
    <w:rsid w:val="00AC72E2"/>
    <w:rsid w:val="00AD5DE3"/>
    <w:rsid w:val="00AE7B48"/>
    <w:rsid w:val="00AF5C31"/>
    <w:rsid w:val="00B121E4"/>
    <w:rsid w:val="00B1540D"/>
    <w:rsid w:val="00B32253"/>
    <w:rsid w:val="00B335B3"/>
    <w:rsid w:val="00B55848"/>
    <w:rsid w:val="00B60BDC"/>
    <w:rsid w:val="00B76FFB"/>
    <w:rsid w:val="00BC4FD5"/>
    <w:rsid w:val="00BD1346"/>
    <w:rsid w:val="00BE4D9A"/>
    <w:rsid w:val="00C11922"/>
    <w:rsid w:val="00C136E4"/>
    <w:rsid w:val="00C33222"/>
    <w:rsid w:val="00C60444"/>
    <w:rsid w:val="00C802E8"/>
    <w:rsid w:val="00C85770"/>
    <w:rsid w:val="00CB35F7"/>
    <w:rsid w:val="00CB4F56"/>
    <w:rsid w:val="00CC6461"/>
    <w:rsid w:val="00CC7A95"/>
    <w:rsid w:val="00CD0ACA"/>
    <w:rsid w:val="00CD3506"/>
    <w:rsid w:val="00CF1D37"/>
    <w:rsid w:val="00D04998"/>
    <w:rsid w:val="00D3485E"/>
    <w:rsid w:val="00D411BC"/>
    <w:rsid w:val="00D45CE4"/>
    <w:rsid w:val="00D53FAC"/>
    <w:rsid w:val="00D620C1"/>
    <w:rsid w:val="00D80D59"/>
    <w:rsid w:val="00DA2911"/>
    <w:rsid w:val="00DB08AA"/>
    <w:rsid w:val="00DB40F2"/>
    <w:rsid w:val="00DE5FAA"/>
    <w:rsid w:val="00DE6A75"/>
    <w:rsid w:val="00E01302"/>
    <w:rsid w:val="00E14F08"/>
    <w:rsid w:val="00E36A3C"/>
    <w:rsid w:val="00E426B8"/>
    <w:rsid w:val="00E96987"/>
    <w:rsid w:val="00EB1A48"/>
    <w:rsid w:val="00EC0CC0"/>
    <w:rsid w:val="00EE0F5D"/>
    <w:rsid w:val="00F64999"/>
    <w:rsid w:val="00F660DD"/>
    <w:rsid w:val="00F73AB6"/>
    <w:rsid w:val="00F76924"/>
    <w:rsid w:val="00F87B4B"/>
    <w:rsid w:val="00F91683"/>
    <w:rsid w:val="00FC2A7F"/>
    <w:rsid w:val="00FC2E4F"/>
    <w:rsid w:val="00FD3093"/>
    <w:rsid w:val="00FD5A4B"/>
    <w:rsid w:val="00FD68F3"/>
    <w:rsid w:val="00FD6C36"/>
    <w:rsid w:val="00FE16D2"/>
    <w:rsid w:val="00FE3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3E50A-FFE0-4D50-ADEB-2A08D23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slik1">
    <w:name w:val="konubaslik1"/>
    <w:rsid w:val="00FD68F3"/>
    <w:rPr>
      <w:rFonts w:ascii="Verdana" w:hAnsi="Verdana" w:hint="default"/>
      <w:b/>
      <w:bCs/>
      <w:color w:val="990000"/>
      <w:sz w:val="18"/>
      <w:szCs w:val="18"/>
    </w:rPr>
  </w:style>
  <w:style w:type="paragraph" w:customStyle="1" w:styleId="denemestyle1">
    <w:name w:val="deneme style1"/>
    <w:basedOn w:val="Normal"/>
    <w:rsid w:val="00FD68F3"/>
    <w:pPr>
      <w:spacing w:before="100" w:beforeAutospacing="1" w:after="100" w:afterAutospacing="1"/>
    </w:pPr>
  </w:style>
  <w:style w:type="character" w:styleId="Gl">
    <w:name w:val="Strong"/>
    <w:qFormat/>
    <w:rsid w:val="00FD68F3"/>
    <w:rPr>
      <w:b/>
      <w:bCs/>
    </w:rPr>
  </w:style>
  <w:style w:type="paragraph" w:customStyle="1" w:styleId="denemestyle2">
    <w:name w:val="deneme style2"/>
    <w:basedOn w:val="Normal"/>
    <w:rsid w:val="00FD68F3"/>
    <w:pPr>
      <w:spacing w:before="100" w:beforeAutospacing="1" w:after="100" w:afterAutospacing="1"/>
    </w:pPr>
  </w:style>
  <w:style w:type="paragraph" w:customStyle="1" w:styleId="deneme">
    <w:name w:val="deneme"/>
    <w:basedOn w:val="Normal"/>
    <w:rsid w:val="00FD68F3"/>
    <w:pPr>
      <w:spacing w:before="100" w:beforeAutospacing="1" w:after="100" w:afterAutospacing="1"/>
    </w:pPr>
    <w:rPr>
      <w:rFonts w:ascii="Verdana" w:hAnsi="Verdana"/>
      <w:color w:val="000000"/>
      <w:sz w:val="15"/>
      <w:szCs w:val="15"/>
    </w:rPr>
  </w:style>
  <w:style w:type="paragraph" w:styleId="NormalWeb">
    <w:name w:val="Normal (Web)"/>
    <w:basedOn w:val="Normal"/>
    <w:uiPriority w:val="99"/>
    <w:unhideWhenUsed/>
    <w:rsid w:val="005C6A1E"/>
    <w:pPr>
      <w:spacing w:before="100" w:beforeAutospacing="1" w:after="100" w:afterAutospacing="1"/>
    </w:pPr>
  </w:style>
  <w:style w:type="character" w:customStyle="1" w:styleId="deneme1">
    <w:name w:val="deneme1"/>
    <w:rsid w:val="00063197"/>
    <w:rPr>
      <w:rFonts w:ascii="Verdana" w:hAnsi="Verdana" w:hint="default"/>
      <w:b w:val="0"/>
      <w:bCs w:val="0"/>
      <w:strike w:val="0"/>
      <w:dstrike w:val="0"/>
      <w:color w:val="000000"/>
      <w:sz w:val="15"/>
      <w:szCs w:val="15"/>
      <w:u w:val="none"/>
      <w:effect w:val="none"/>
    </w:rPr>
  </w:style>
  <w:style w:type="paragraph" w:customStyle="1" w:styleId="txt">
    <w:name w:val="txt"/>
    <w:basedOn w:val="Normal"/>
    <w:rsid w:val="00063197"/>
    <w:pPr>
      <w:spacing w:before="100" w:beforeAutospacing="1" w:after="100" w:afterAutospacing="1" w:line="240" w:lineRule="atLeast"/>
      <w:jc w:val="both"/>
    </w:pPr>
    <w:rPr>
      <w:rFonts w:ascii="Verdana" w:hAnsi="Verdana"/>
      <w:color w:val="111133"/>
      <w:sz w:val="16"/>
      <w:szCs w:val="16"/>
    </w:rPr>
  </w:style>
  <w:style w:type="paragraph" w:styleId="ListeParagraf">
    <w:name w:val="List Paragraph"/>
    <w:basedOn w:val="Normal"/>
    <w:uiPriority w:val="34"/>
    <w:qFormat/>
    <w:rsid w:val="000D6501"/>
    <w:pPr>
      <w:ind w:left="720"/>
      <w:contextualSpacing/>
    </w:pPr>
  </w:style>
  <w:style w:type="paragraph" w:styleId="BalonMetni">
    <w:name w:val="Balloon Text"/>
    <w:basedOn w:val="Normal"/>
    <w:link w:val="BalonMetniChar"/>
    <w:uiPriority w:val="99"/>
    <w:semiHidden/>
    <w:unhideWhenUsed/>
    <w:rsid w:val="00847D39"/>
    <w:rPr>
      <w:rFonts w:ascii="Tahoma" w:hAnsi="Tahoma" w:cs="Tahoma"/>
      <w:sz w:val="16"/>
      <w:szCs w:val="16"/>
    </w:rPr>
  </w:style>
  <w:style w:type="character" w:customStyle="1" w:styleId="BalonMetniChar">
    <w:name w:val="Balon Metni Char"/>
    <w:basedOn w:val="VarsaylanParagrafYazTipi"/>
    <w:link w:val="BalonMetni"/>
    <w:uiPriority w:val="99"/>
    <w:semiHidden/>
    <w:rsid w:val="00847D39"/>
    <w:rPr>
      <w:rFonts w:ascii="Tahoma" w:eastAsia="Times New Roman" w:hAnsi="Tahoma" w:cs="Tahoma"/>
      <w:sz w:val="16"/>
      <w:szCs w:val="16"/>
      <w:lang w:eastAsia="tr-TR"/>
    </w:rPr>
  </w:style>
  <w:style w:type="paragraph" w:styleId="stBilgi">
    <w:name w:val="header"/>
    <w:basedOn w:val="Normal"/>
    <w:link w:val="stBilgiChar"/>
    <w:uiPriority w:val="99"/>
    <w:unhideWhenUsed/>
    <w:rsid w:val="00B55848"/>
    <w:pPr>
      <w:tabs>
        <w:tab w:val="center" w:pos="4536"/>
        <w:tab w:val="right" w:pos="9072"/>
      </w:tabs>
    </w:pPr>
  </w:style>
  <w:style w:type="character" w:customStyle="1" w:styleId="stBilgiChar">
    <w:name w:val="Üst Bilgi Char"/>
    <w:basedOn w:val="VarsaylanParagrafYazTipi"/>
    <w:link w:val="stBilgi"/>
    <w:uiPriority w:val="99"/>
    <w:rsid w:val="00B5584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55848"/>
    <w:pPr>
      <w:tabs>
        <w:tab w:val="center" w:pos="4536"/>
        <w:tab w:val="right" w:pos="9072"/>
      </w:tabs>
    </w:pPr>
  </w:style>
  <w:style w:type="character" w:customStyle="1" w:styleId="AltBilgiChar">
    <w:name w:val="Alt Bilgi Char"/>
    <w:basedOn w:val="VarsaylanParagrafYazTipi"/>
    <w:link w:val="AltBilgi"/>
    <w:uiPriority w:val="99"/>
    <w:rsid w:val="00B5584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0655">
      <w:bodyDiv w:val="1"/>
      <w:marLeft w:val="0"/>
      <w:marRight w:val="0"/>
      <w:marTop w:val="0"/>
      <w:marBottom w:val="0"/>
      <w:divBdr>
        <w:top w:val="none" w:sz="0" w:space="0" w:color="auto"/>
        <w:left w:val="none" w:sz="0" w:space="0" w:color="auto"/>
        <w:bottom w:val="none" w:sz="0" w:space="0" w:color="auto"/>
        <w:right w:val="none" w:sz="0" w:space="0" w:color="auto"/>
      </w:divBdr>
    </w:div>
    <w:div w:id="15520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4F8C-C75C-4C49-98DD-7CA0DFB5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3471</Words>
  <Characters>19791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EGE</dc:creator>
  <cp:lastModifiedBy>KÜTÜPHANE</cp:lastModifiedBy>
  <cp:revision>2</cp:revision>
  <cp:lastPrinted>2021-06-08T11:15:00Z</cp:lastPrinted>
  <dcterms:created xsi:type="dcterms:W3CDTF">2021-10-07T10:49:00Z</dcterms:created>
  <dcterms:modified xsi:type="dcterms:W3CDTF">2021-10-07T10:49:00Z</dcterms:modified>
</cp:coreProperties>
</file>