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B9DD5E" w14:textId="395A1F27" w:rsidR="002C0852" w:rsidRDefault="002C0852">
      <w:pPr>
        <w:pStyle w:val="Balk2"/>
        <w:keepNext w:val="0"/>
        <w:keepLines w:val="0"/>
        <w:spacing w:after="80"/>
        <w:rPr>
          <w:b/>
          <w:bCs/>
          <w:sz w:val="34"/>
          <w:szCs w:val="34"/>
        </w:rPr>
      </w:pPr>
      <w:bookmarkStart w:id="0" w:name="_dabe2eulj8u5" w:colFirst="0" w:colLast="0"/>
      <w:bookmarkEnd w:id="0"/>
      <w:r>
        <w:rPr>
          <w:noProof/>
          <w:lang w:val="tr-TR"/>
        </w:rPr>
        <w:drawing>
          <wp:inline distT="0" distB="0" distL="0" distR="0" wp14:anchorId="7C544A4D" wp14:editId="48B35B77">
            <wp:extent cx="1562100" cy="5524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9DE87" w14:textId="739B0FCA" w:rsidR="002C0852" w:rsidRDefault="00943CA5" w:rsidP="00943CA5">
      <w:pPr>
        <w:jc w:val="both"/>
        <w:rPr>
          <w:color w:val="000000"/>
        </w:rPr>
      </w:pPr>
      <w:proofErr w:type="gramStart"/>
      <w:r w:rsidRPr="00943CA5">
        <w:rPr>
          <w:rStyle w:val="Gl"/>
          <w:color w:val="000000"/>
        </w:rPr>
        <w:t>Plagix.ai</w:t>
      </w:r>
      <w:proofErr w:type="gramEnd"/>
      <w:r w:rsidRPr="00943CA5">
        <w:rPr>
          <w:rStyle w:val="Gl"/>
          <w:color w:val="000000"/>
        </w:rPr>
        <w:t xml:space="preserve"> yapay zeka içerik tespit platformu, 7 Kasım 2026</w:t>
      </w:r>
      <w:r w:rsidRPr="00943CA5">
        <w:rPr>
          <w:color w:val="000000"/>
        </w:rPr>
        <w:t xml:space="preserve"> tarihine kadar </w:t>
      </w:r>
      <w:r w:rsidRPr="00943CA5">
        <w:rPr>
          <w:rStyle w:val="Gl"/>
          <w:color w:val="000000"/>
        </w:rPr>
        <w:t>üniversitemiz deneme erişimine</w:t>
      </w:r>
      <w:r w:rsidRPr="00943CA5">
        <w:rPr>
          <w:color w:val="000000"/>
        </w:rPr>
        <w:t xml:space="preserve"> açılmıştır. Kullanıcılarımız, adı geçen platforma, </w:t>
      </w:r>
      <w:r w:rsidRPr="00943CA5">
        <w:rPr>
          <w:rStyle w:val="Gl"/>
          <w:color w:val="000000"/>
        </w:rPr>
        <w:t>@ege.edu.tr</w:t>
      </w:r>
      <w:r w:rsidRPr="00943CA5">
        <w:rPr>
          <w:color w:val="000000"/>
        </w:rPr>
        <w:t xml:space="preserve"> ve </w:t>
      </w:r>
      <w:r w:rsidRPr="00943CA5">
        <w:rPr>
          <w:rStyle w:val="Gl"/>
          <w:color w:val="000000"/>
        </w:rPr>
        <w:t xml:space="preserve">@ogrenci.ege.edu.tr </w:t>
      </w:r>
      <w:r w:rsidRPr="00943CA5">
        <w:rPr>
          <w:color w:val="000000"/>
        </w:rPr>
        <w:t xml:space="preserve">uzantılı kurumsal e-posta adresleri ile kayıt oluşturarak </w:t>
      </w:r>
      <w:r w:rsidRPr="00943CA5">
        <w:rPr>
          <w:rStyle w:val="Gl"/>
          <w:color w:val="FF0000"/>
        </w:rPr>
        <w:t>kota sınırlaması olmaksızın</w:t>
      </w:r>
      <w:r w:rsidRPr="00943CA5">
        <w:rPr>
          <w:color w:val="000000"/>
        </w:rPr>
        <w:t xml:space="preserve"> erişim sağlayabileceklerdir. Ayrıca Deneme erişimi süresince </w:t>
      </w:r>
      <w:proofErr w:type="spellStart"/>
      <w:r w:rsidRPr="00943CA5">
        <w:rPr>
          <w:color w:val="000000"/>
        </w:rPr>
        <w:t>veritabanı</w:t>
      </w:r>
      <w:proofErr w:type="spellEnd"/>
      <w:r w:rsidRPr="00943CA5">
        <w:rPr>
          <w:color w:val="000000"/>
        </w:rPr>
        <w:t xml:space="preserve"> ile ilgili görüş, öneri ve değerlendirmeler aşağıda linki bulunan </w:t>
      </w:r>
      <w:r w:rsidRPr="00943CA5">
        <w:rPr>
          <w:rStyle w:val="Gl"/>
          <w:color w:val="000000"/>
        </w:rPr>
        <w:t xml:space="preserve">"Deneme </w:t>
      </w:r>
      <w:proofErr w:type="spellStart"/>
      <w:r w:rsidRPr="00943CA5">
        <w:rPr>
          <w:rStyle w:val="Gl"/>
          <w:color w:val="000000"/>
        </w:rPr>
        <w:t>veritabanı</w:t>
      </w:r>
      <w:proofErr w:type="spellEnd"/>
      <w:r w:rsidRPr="00943CA5">
        <w:rPr>
          <w:rStyle w:val="Gl"/>
          <w:color w:val="000000"/>
        </w:rPr>
        <w:t xml:space="preserve"> değerlendirme formu"</w:t>
      </w:r>
      <w:r w:rsidRPr="00943CA5">
        <w:rPr>
          <w:color w:val="000000"/>
        </w:rPr>
        <w:t xml:space="preserve"> üzerinden başkanlığımıza iletilebilmektedir.</w:t>
      </w:r>
    </w:p>
    <w:p w14:paraId="1EB9B8F6" w14:textId="6745AFBD" w:rsidR="00943CA5" w:rsidRDefault="00943CA5" w:rsidP="00943CA5">
      <w:pPr>
        <w:jc w:val="both"/>
        <w:rPr>
          <w:color w:val="000000"/>
        </w:rPr>
      </w:pPr>
    </w:p>
    <w:p w14:paraId="75A655E4" w14:textId="77777777" w:rsidR="00943CA5" w:rsidRPr="00943CA5" w:rsidRDefault="00943CA5" w:rsidP="00943CA5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r w:rsidRPr="00943CA5">
        <w:rPr>
          <w:rStyle w:val="Gl"/>
          <w:rFonts w:ascii="Arial" w:hAnsi="Arial" w:cs="Arial"/>
          <w:color w:val="000000"/>
          <w:sz w:val="22"/>
          <w:szCs w:val="22"/>
        </w:rPr>
        <w:t>Erişim Linki:</w:t>
      </w:r>
      <w:r w:rsidRPr="00943CA5">
        <w:rPr>
          <w:rFonts w:ascii="Arial" w:hAnsi="Arial" w:cs="Arial"/>
          <w:color w:val="000000"/>
          <w:sz w:val="22"/>
          <w:szCs w:val="22"/>
        </w:rPr>
        <w:t> https://</w:t>
      </w:r>
      <w:proofErr w:type="gramStart"/>
      <w:r w:rsidRPr="00943CA5">
        <w:rPr>
          <w:rFonts w:ascii="Arial" w:hAnsi="Arial" w:cs="Arial"/>
          <w:color w:val="000000"/>
          <w:sz w:val="22"/>
          <w:szCs w:val="22"/>
        </w:rPr>
        <w:t>plagix.ai</w:t>
      </w:r>
      <w:proofErr w:type="gramEnd"/>
      <w:r w:rsidRPr="00943CA5">
        <w:rPr>
          <w:rFonts w:ascii="Arial" w:hAnsi="Arial" w:cs="Arial"/>
          <w:color w:val="000000"/>
          <w:sz w:val="22"/>
          <w:szCs w:val="22"/>
        </w:rPr>
        <w:t>/</w:t>
      </w:r>
    </w:p>
    <w:p w14:paraId="0939F302" w14:textId="77777777" w:rsidR="00943CA5" w:rsidRPr="00943CA5" w:rsidRDefault="00943CA5" w:rsidP="00943CA5">
      <w:pPr>
        <w:pStyle w:val="NormalWeb"/>
        <w:jc w:val="both"/>
        <w:rPr>
          <w:rFonts w:ascii="Arial" w:hAnsi="Arial" w:cs="Arial"/>
          <w:color w:val="000000"/>
          <w:sz w:val="22"/>
          <w:szCs w:val="22"/>
        </w:rPr>
      </w:pPr>
      <w:r w:rsidRPr="00943CA5">
        <w:rPr>
          <w:rStyle w:val="Gl"/>
          <w:rFonts w:ascii="Arial" w:hAnsi="Arial" w:cs="Arial"/>
          <w:color w:val="000000"/>
          <w:sz w:val="22"/>
          <w:szCs w:val="22"/>
        </w:rPr>
        <w:t xml:space="preserve">Deneme </w:t>
      </w:r>
      <w:proofErr w:type="spellStart"/>
      <w:r w:rsidRPr="00943CA5">
        <w:rPr>
          <w:rStyle w:val="Gl"/>
          <w:rFonts w:ascii="Arial" w:hAnsi="Arial" w:cs="Arial"/>
          <w:color w:val="000000"/>
          <w:sz w:val="22"/>
          <w:szCs w:val="22"/>
        </w:rPr>
        <w:t>veritabanı</w:t>
      </w:r>
      <w:proofErr w:type="spellEnd"/>
      <w:r w:rsidRPr="00943CA5">
        <w:rPr>
          <w:rStyle w:val="Gl"/>
          <w:rFonts w:ascii="Arial" w:hAnsi="Arial" w:cs="Arial"/>
          <w:color w:val="000000"/>
          <w:sz w:val="22"/>
          <w:szCs w:val="22"/>
        </w:rPr>
        <w:t xml:space="preserve"> değerlendirme formu:</w:t>
      </w:r>
      <w:r w:rsidRPr="00943CA5">
        <w:rPr>
          <w:rFonts w:ascii="Arial" w:hAnsi="Arial" w:cs="Arial"/>
          <w:color w:val="000000"/>
          <w:sz w:val="22"/>
          <w:szCs w:val="22"/>
        </w:rPr>
        <w:t xml:space="preserve"> https://</w:t>
      </w:r>
      <w:proofErr w:type="gramStart"/>
      <w:r w:rsidRPr="00943CA5">
        <w:rPr>
          <w:rFonts w:ascii="Arial" w:hAnsi="Arial" w:cs="Arial"/>
          <w:color w:val="000000"/>
          <w:sz w:val="22"/>
          <w:szCs w:val="22"/>
        </w:rPr>
        <w:t>forms.gle</w:t>
      </w:r>
      <w:proofErr w:type="gramEnd"/>
      <w:r w:rsidRPr="00943CA5">
        <w:rPr>
          <w:rFonts w:ascii="Arial" w:hAnsi="Arial" w:cs="Arial"/>
          <w:color w:val="000000"/>
          <w:sz w:val="22"/>
          <w:szCs w:val="22"/>
        </w:rPr>
        <w:t>/6sxMtqaFpe2HhAxT8</w:t>
      </w:r>
    </w:p>
    <w:p w14:paraId="712DAE08" w14:textId="0409BDEF" w:rsidR="006469C1" w:rsidRPr="002C0852" w:rsidRDefault="001D4DC3">
      <w:pPr>
        <w:pStyle w:val="Balk2"/>
        <w:keepNext w:val="0"/>
        <w:keepLines w:val="0"/>
        <w:spacing w:after="80"/>
        <w:rPr>
          <w:b/>
          <w:bCs/>
          <w:sz w:val="28"/>
          <w:szCs w:val="28"/>
        </w:rPr>
      </w:pPr>
      <w:r w:rsidRPr="002C0852">
        <w:rPr>
          <w:b/>
          <w:bCs/>
          <w:sz w:val="28"/>
          <w:szCs w:val="28"/>
        </w:rPr>
        <w:t xml:space="preserve">Akademik Çalışmalarda Yapay Zekâ İçerik Tespiti </w:t>
      </w:r>
      <w:proofErr w:type="spellStart"/>
      <w:proofErr w:type="gramStart"/>
      <w:r w:rsidRPr="002C0852">
        <w:rPr>
          <w:b/>
          <w:bCs/>
          <w:sz w:val="28"/>
          <w:szCs w:val="28"/>
        </w:rPr>
        <w:t>Plagix.Ai</w:t>
      </w:r>
      <w:proofErr w:type="spellEnd"/>
      <w:proofErr w:type="gramEnd"/>
      <w:r w:rsidRPr="002C0852">
        <w:rPr>
          <w:b/>
          <w:bCs/>
          <w:sz w:val="28"/>
          <w:szCs w:val="28"/>
        </w:rPr>
        <w:t xml:space="preserve"> Şimdi Üniversitenizde</w:t>
      </w:r>
    </w:p>
    <w:p w14:paraId="712DAE09" w14:textId="77777777" w:rsidR="006469C1" w:rsidRDefault="001D4DC3" w:rsidP="00943CA5">
      <w:pPr>
        <w:spacing w:before="240" w:after="240"/>
        <w:jc w:val="both"/>
      </w:pPr>
      <w:proofErr w:type="gramStart"/>
      <w:r>
        <w:t>Plagix.ai</w:t>
      </w:r>
      <w:proofErr w:type="gramEnd"/>
      <w:r>
        <w:t>, akademik metinlerde yapay zekâ tarafından üretilmiş içeriklerin tespitine yönelik geliştirilmiş ileri düzey bir analiz sistemidir.</w:t>
      </w:r>
    </w:p>
    <w:p w14:paraId="712DAE0A" w14:textId="77777777" w:rsidR="006469C1" w:rsidRDefault="001D4DC3" w:rsidP="00943CA5">
      <w:pPr>
        <w:spacing w:before="240" w:after="240"/>
        <w:jc w:val="both"/>
      </w:pPr>
      <w:r>
        <w:t xml:space="preserve">Günümüzde yapay zekâ destekli içerik üretiminin yaygınlaşmasıyla birlikte, akademik çalışmalarda özgünlük ve güvenilirlik değerlendirmeleri yeni bir boyut kazanmıştır. </w:t>
      </w:r>
      <w:proofErr w:type="gramStart"/>
      <w:r>
        <w:t>Plagix.ai</w:t>
      </w:r>
      <w:proofErr w:type="gramEnd"/>
      <w:r>
        <w:t>, bu ihtiyaca yönelik olarak geliştirilmiş olup metinlerin yapay zekâ üretimi o</w:t>
      </w:r>
      <w:r>
        <w:t>lup olmadığını analiz ederek akademik denetim süreçlerine katkı sağlamaktadır.</w:t>
      </w:r>
    </w:p>
    <w:p w14:paraId="712DAE0B" w14:textId="77777777" w:rsidR="006469C1" w:rsidRDefault="001D4DC3" w:rsidP="00943CA5">
      <w:pPr>
        <w:spacing w:before="240" w:after="240"/>
        <w:jc w:val="both"/>
        <w:rPr>
          <w:b/>
          <w:bCs/>
          <w:sz w:val="34"/>
          <w:szCs w:val="34"/>
        </w:rPr>
      </w:pPr>
      <w:r>
        <w:t xml:space="preserve">Sistem; </w:t>
      </w:r>
      <w:r>
        <w:rPr>
          <w:b/>
          <w:bCs/>
        </w:rPr>
        <w:t>İntihal.net benzerlik tespit altyapısı</w:t>
      </w:r>
      <w:r>
        <w:t xml:space="preserve"> ve </w:t>
      </w:r>
      <w:proofErr w:type="spellStart"/>
      <w:r>
        <w:rPr>
          <w:b/>
          <w:bCs/>
        </w:rPr>
        <w:t>Plagix.Ref</w:t>
      </w:r>
      <w:proofErr w:type="spellEnd"/>
      <w:r>
        <w:rPr>
          <w:b/>
          <w:bCs/>
        </w:rPr>
        <w:t xml:space="preserve"> referans kontrol sistemi</w:t>
      </w:r>
      <w:r>
        <w:t xml:space="preserve"> ile birlikte çalışarak akademik içeriklerin çok yönlü değerlendirilmesine imkân tanımaktadı</w:t>
      </w:r>
      <w:r>
        <w:t>r.</w:t>
      </w:r>
      <w:r>
        <w:pict w14:anchorId="712DAE1C">
          <v:rect id="_x0000_i1025" style="width:0;height:1.5pt" o:hralign="center" o:hrstd="t" o:hr="t" fillcolor="#a0a0a0" stroked="f"/>
        </w:pict>
      </w:r>
      <w:r w:rsidRPr="002C0852">
        <w:rPr>
          <w:b/>
          <w:bCs/>
          <w:sz w:val="28"/>
          <w:szCs w:val="28"/>
        </w:rPr>
        <w:t>Entegre Akademik Çözümler</w:t>
      </w:r>
    </w:p>
    <w:p w14:paraId="712DAE0C" w14:textId="77777777" w:rsidR="006469C1" w:rsidRDefault="001D4DC3">
      <w:pPr>
        <w:numPr>
          <w:ilvl w:val="0"/>
          <w:numId w:val="2"/>
        </w:numPr>
        <w:spacing w:before="240"/>
      </w:pPr>
      <w:proofErr w:type="gramStart"/>
      <w:r>
        <w:rPr>
          <w:b/>
          <w:bCs/>
        </w:rPr>
        <w:t>Plagix.ai</w:t>
      </w:r>
      <w:proofErr w:type="gramEnd"/>
      <w:r>
        <w:rPr>
          <w:b/>
          <w:bCs/>
        </w:rPr>
        <w:t>:</w:t>
      </w:r>
      <w:r>
        <w:t xml:space="preserve"> Yapay zekâ tarafından üretilmiş içeriklerin tespiti</w:t>
      </w:r>
    </w:p>
    <w:p w14:paraId="712DAE0D" w14:textId="77777777" w:rsidR="006469C1" w:rsidRDefault="001D4DC3">
      <w:pPr>
        <w:numPr>
          <w:ilvl w:val="0"/>
          <w:numId w:val="2"/>
        </w:numPr>
      </w:pPr>
      <w:r>
        <w:rPr>
          <w:b/>
          <w:bCs/>
        </w:rPr>
        <w:t>İntihal.net:</w:t>
      </w:r>
      <w:r>
        <w:t xml:space="preserve"> Akademik metinlerde benzerlik analizi</w:t>
      </w:r>
    </w:p>
    <w:p w14:paraId="712DAE0E" w14:textId="77777777" w:rsidR="006469C1" w:rsidRDefault="001D4DC3">
      <w:pPr>
        <w:numPr>
          <w:ilvl w:val="0"/>
          <w:numId w:val="2"/>
        </w:numPr>
        <w:spacing w:after="240"/>
      </w:pPr>
      <w:proofErr w:type="spellStart"/>
      <w:proofErr w:type="gramStart"/>
      <w:r>
        <w:rPr>
          <w:b/>
          <w:bCs/>
        </w:rPr>
        <w:t>Plagix.Ref</w:t>
      </w:r>
      <w:proofErr w:type="spellEnd"/>
      <w:proofErr w:type="gramEnd"/>
      <w:r>
        <w:rPr>
          <w:b/>
          <w:bCs/>
        </w:rPr>
        <w:t>:</w:t>
      </w:r>
      <w:r>
        <w:t xml:space="preserve"> Kaynakça ve referans kontrolü</w:t>
      </w:r>
    </w:p>
    <w:p w14:paraId="712DAE0F" w14:textId="77777777" w:rsidR="006469C1" w:rsidRDefault="001D4DC3">
      <w:pPr>
        <w:rPr>
          <w:b/>
          <w:bCs/>
          <w:sz w:val="34"/>
          <w:szCs w:val="34"/>
        </w:rPr>
      </w:pPr>
      <w:r>
        <w:pict w14:anchorId="712DAE1D">
          <v:rect id="_x0000_i1026" style="width:0;height:1.5pt" o:hralign="center" o:hrstd="t" o:hr="t" fillcolor="#a0a0a0" stroked="f"/>
        </w:pict>
      </w:r>
      <w:r w:rsidRPr="002C0852">
        <w:rPr>
          <w:b/>
          <w:bCs/>
          <w:sz w:val="28"/>
          <w:szCs w:val="28"/>
        </w:rPr>
        <w:t>Kapsam ve Kullanım Alanları</w:t>
      </w:r>
    </w:p>
    <w:p w14:paraId="712DAE10" w14:textId="77777777" w:rsidR="006469C1" w:rsidRDefault="001D4DC3">
      <w:pPr>
        <w:numPr>
          <w:ilvl w:val="0"/>
          <w:numId w:val="1"/>
        </w:numPr>
        <w:spacing w:before="240"/>
      </w:pPr>
      <w:r>
        <w:t>Yüksek lisans ve doktora tezleri</w:t>
      </w:r>
    </w:p>
    <w:p w14:paraId="712DAE11" w14:textId="77777777" w:rsidR="006469C1" w:rsidRDefault="001D4DC3">
      <w:pPr>
        <w:numPr>
          <w:ilvl w:val="0"/>
          <w:numId w:val="1"/>
        </w:numPr>
      </w:pPr>
      <w:r>
        <w:t xml:space="preserve">Bilimsel </w:t>
      </w:r>
      <w:r>
        <w:t>makaleler ve kitap bölümleri</w:t>
      </w:r>
    </w:p>
    <w:p w14:paraId="712DAE12" w14:textId="77777777" w:rsidR="006469C1" w:rsidRDefault="001D4DC3">
      <w:pPr>
        <w:numPr>
          <w:ilvl w:val="0"/>
          <w:numId w:val="1"/>
        </w:numPr>
      </w:pPr>
      <w:r>
        <w:t>Akademik raporlar ve bildiriler</w:t>
      </w:r>
    </w:p>
    <w:p w14:paraId="712DAE13" w14:textId="77777777" w:rsidR="006469C1" w:rsidRDefault="001D4DC3">
      <w:pPr>
        <w:numPr>
          <w:ilvl w:val="0"/>
          <w:numId w:val="1"/>
        </w:numPr>
        <w:spacing w:after="240"/>
      </w:pPr>
      <w:r>
        <w:t>Öğrenci ödevleri ve proje çalışmaları</w:t>
      </w:r>
    </w:p>
    <w:p w14:paraId="712DAE14" w14:textId="77777777" w:rsidR="006469C1" w:rsidRDefault="001D4DC3">
      <w:pPr>
        <w:rPr>
          <w:b/>
          <w:bCs/>
          <w:sz w:val="34"/>
          <w:szCs w:val="34"/>
        </w:rPr>
      </w:pPr>
      <w:r>
        <w:pict w14:anchorId="712DAE1E">
          <v:rect id="_x0000_i1027" style="width:0;height:1.5pt" o:hralign="center" o:hrstd="t" o:hr="t" fillcolor="#a0a0a0" stroked="f"/>
        </w:pict>
      </w:r>
      <w:r w:rsidRPr="002C0852">
        <w:rPr>
          <w:b/>
          <w:bCs/>
          <w:sz w:val="28"/>
          <w:szCs w:val="28"/>
        </w:rPr>
        <w:t>Erişim ve Kullanım</w:t>
      </w:r>
    </w:p>
    <w:p w14:paraId="712DAE15" w14:textId="77777777" w:rsidR="006469C1" w:rsidRDefault="001D4DC3" w:rsidP="00943CA5">
      <w:pPr>
        <w:spacing w:before="240" w:after="240"/>
        <w:jc w:val="both"/>
      </w:pPr>
      <w:proofErr w:type="gramStart"/>
      <w:r>
        <w:t>Plagix.ai</w:t>
      </w:r>
      <w:proofErr w:type="gramEnd"/>
      <w:r>
        <w:t>, akademik kurumlar ve araştırmacılar için geliştirilmiş olup, ilgili sistemlerle birlikte entegre bir yapı sunmaktadır. Ünivers</w:t>
      </w:r>
      <w:r>
        <w:t>itelerde ve akademik yayın süreçlerinde etkin bir denetim aracı olarak kullanılabilmektedir.</w:t>
      </w:r>
    </w:p>
    <w:p w14:paraId="712DAE16" w14:textId="3C695812" w:rsidR="006469C1" w:rsidRDefault="001D4DC3">
      <w:pPr>
        <w:rPr>
          <w:b/>
          <w:bCs/>
          <w:sz w:val="34"/>
          <w:szCs w:val="34"/>
        </w:rPr>
      </w:pPr>
      <w:r>
        <w:pict w14:anchorId="712DAE1F">
          <v:rect id="_x0000_i1028" style="width:0;height:1.5pt" o:hralign="center" o:hrstd="t" o:hr="t" fillcolor="#a0a0a0" stroked="f"/>
        </w:pict>
      </w:r>
    </w:p>
    <w:p w14:paraId="712DAE1B" w14:textId="2A1F072E" w:rsidR="006469C1" w:rsidRDefault="006469C1">
      <w:bookmarkStart w:id="1" w:name="_d4j7m6mq4zw3" w:colFirst="0" w:colLast="0"/>
      <w:bookmarkStart w:id="2" w:name="_GoBack"/>
      <w:bookmarkEnd w:id="1"/>
      <w:bookmarkEnd w:id="2"/>
    </w:p>
    <w:sectPr w:rsidR="006469C1" w:rsidSect="00943CA5">
      <w:pgSz w:w="11909" w:h="16834"/>
      <w:pgMar w:top="284" w:right="1440" w:bottom="284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32B6E6E5-E880-4E1E-B29D-5B5D956EF213}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2" w:fontKey="{D0D1B0EC-DCD3-4133-9D65-2449E9C959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A7301"/>
    <w:multiLevelType w:val="multilevel"/>
    <w:tmpl w:val="7D6074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8CC49E5"/>
    <w:multiLevelType w:val="multilevel"/>
    <w:tmpl w:val="1C707B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9C1"/>
    <w:rsid w:val="002C0852"/>
    <w:rsid w:val="003C7649"/>
    <w:rsid w:val="006469C1"/>
    <w:rsid w:val="0067108D"/>
    <w:rsid w:val="00692F79"/>
    <w:rsid w:val="007C1D39"/>
    <w:rsid w:val="00943CA5"/>
    <w:rsid w:val="00DE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12DAE08"/>
  <w15:docId w15:val="{A4B37EBE-546D-48D1-B21C-FF63F868A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tr" w:eastAsia="tr-T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Balk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alk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alk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Balk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Altyaz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Gl">
    <w:name w:val="Strong"/>
    <w:basedOn w:val="VarsaylanParagrafYazTipi"/>
    <w:uiPriority w:val="22"/>
    <w:qFormat/>
    <w:rsid w:val="00943CA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43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9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Metin</cp:lastModifiedBy>
  <cp:revision>9</cp:revision>
  <dcterms:created xsi:type="dcterms:W3CDTF">2026-10-06T09:57:00Z</dcterms:created>
  <dcterms:modified xsi:type="dcterms:W3CDTF">2026-10-06T10:01:00Z</dcterms:modified>
</cp:coreProperties>
</file>